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AA436E" w:rsidP="00AA436E">
      <w:pPr>
        <w:jc w:val="right"/>
      </w:pPr>
      <w:r>
        <w:t>ПРОЕКТ</w:t>
      </w:r>
    </w:p>
    <w:p w:rsidR="00F80B12" w:rsidRDefault="00370F42" w:rsidP="00F80B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223.05pt;margin-top:-13.15pt;width:39pt;height:48pt;z-index:1">
            <v:imagedata r:id="rId7" o:title="герб Октябрьского района (для бланка)"/>
          </v:shape>
        </w:pict>
      </w:r>
    </w:p>
    <w:p w:rsidR="00F80B12" w:rsidRDefault="00F80B12" w:rsidP="00434EFB">
      <w:pPr>
        <w:jc w:val="right"/>
      </w:pP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  <w:r w:rsidRPr="008F20D7">
              <w:rPr>
                <w:color w:val="000000"/>
              </w:rPr>
              <w:t>1</w:t>
            </w:r>
            <w:r w:rsidR="001B0398">
              <w:rPr>
                <w:color w:val="000000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FE404E">
            <w:pPr>
              <w:jc w:val="center"/>
              <w:rPr>
                <w:color w:val="000000"/>
              </w:rPr>
            </w:pP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5752AC" w:rsidRPr="002F2A1B" w:rsidRDefault="001B039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 w:themeColor="text1"/>
        </w:rPr>
      </w:pPr>
      <w:r w:rsidRPr="00912B61">
        <w:rPr>
          <w:rFonts w:eastAsia="Calibri"/>
          <w:bCs/>
          <w:color w:val="000000" w:themeColor="text1"/>
        </w:rPr>
        <w:t>Об утверждении Порядка</w:t>
      </w:r>
      <w:r w:rsidR="00912B61">
        <w:rPr>
          <w:rFonts w:eastAsia="Calibri"/>
          <w:bCs/>
          <w:color w:val="000000" w:themeColor="text1"/>
        </w:rPr>
        <w:t xml:space="preserve"> </w:t>
      </w:r>
      <w:r w:rsidR="00912B61">
        <w:rPr>
          <w:color w:val="000000" w:themeColor="text1"/>
          <w:spacing w:val="1"/>
        </w:rPr>
        <w:t xml:space="preserve">предоставления </w:t>
      </w:r>
      <w:r w:rsidRPr="00912B61">
        <w:rPr>
          <w:color w:val="000000" w:themeColor="text1"/>
          <w:spacing w:val="1"/>
        </w:rPr>
        <w:t xml:space="preserve">субсидии </w:t>
      </w:r>
      <w:r w:rsidRPr="00912B61">
        <w:rPr>
          <w:rStyle w:val="ac"/>
          <w:b w:val="0"/>
          <w:color w:val="000000" w:themeColor="text1"/>
          <w:shd w:val="clear" w:color="auto" w:fill="EFF4F9"/>
        </w:rPr>
        <w:t xml:space="preserve">на возмещение </w:t>
      </w:r>
      <w:r w:rsidR="002F2A1B">
        <w:rPr>
          <w:rStyle w:val="ac"/>
          <w:b w:val="0"/>
          <w:color w:val="000000" w:themeColor="text1"/>
          <w:shd w:val="clear" w:color="auto" w:fill="EFF4F9"/>
        </w:rPr>
        <w:t xml:space="preserve">затрат по </w:t>
      </w:r>
      <w:r w:rsidRPr="00912B61">
        <w:rPr>
          <w:rStyle w:val="ac"/>
          <w:b w:val="0"/>
          <w:color w:val="000000" w:themeColor="text1"/>
          <w:shd w:val="clear" w:color="auto" w:fill="EFF4F9"/>
        </w:rPr>
        <w:t xml:space="preserve">погребению </w:t>
      </w:r>
      <w:r w:rsidR="002F2A1B">
        <w:rPr>
          <w:rStyle w:val="ac"/>
          <w:b w:val="0"/>
          <w:color w:val="000000" w:themeColor="text1"/>
          <w:shd w:val="clear" w:color="auto" w:fill="EFF4F9"/>
        </w:rPr>
        <w:t>согласно гарантированному перечню ритуальных услуг</w:t>
      </w:r>
      <w:r w:rsidRPr="00912B61">
        <w:rPr>
          <w:color w:val="000000" w:themeColor="text1"/>
        </w:rPr>
        <w:t xml:space="preserve"> </w:t>
      </w:r>
      <w:r w:rsidR="002F2A1B">
        <w:rPr>
          <w:color w:val="000000" w:themeColor="text1"/>
        </w:rPr>
        <w:t xml:space="preserve">в </w:t>
      </w:r>
      <w:r w:rsidR="005752AC" w:rsidRPr="00912B61">
        <w:rPr>
          <w:color w:val="000000" w:themeColor="text1"/>
        </w:rPr>
        <w:t>сельско</w:t>
      </w:r>
      <w:r w:rsidR="002F2A1B">
        <w:rPr>
          <w:color w:val="000000" w:themeColor="text1"/>
        </w:rPr>
        <w:t>м</w:t>
      </w:r>
      <w:r w:rsidR="005752AC" w:rsidRPr="00912B61">
        <w:rPr>
          <w:color w:val="000000" w:themeColor="text1"/>
        </w:rPr>
        <w:t xml:space="preserve"> поселени</w:t>
      </w:r>
      <w:r w:rsidR="002F2A1B">
        <w:rPr>
          <w:color w:val="000000" w:themeColor="text1"/>
        </w:rPr>
        <w:t>и</w:t>
      </w:r>
      <w:r w:rsidR="005752AC" w:rsidRPr="00912B61">
        <w:rPr>
          <w:color w:val="000000" w:themeColor="text1"/>
        </w:rPr>
        <w:t xml:space="preserve"> Шеркалы </w:t>
      </w:r>
    </w:p>
    <w:p w:rsidR="005752AC" w:rsidRPr="005752AC" w:rsidRDefault="005752AC" w:rsidP="005752AC">
      <w:pPr>
        <w:jc w:val="both"/>
      </w:pPr>
    </w:p>
    <w:p w:rsidR="00981F45" w:rsidRDefault="00912B61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991AD4">
        <w:t xml:space="preserve">В соответствии со </w:t>
      </w:r>
      <w:hyperlink r:id="rId8" w:history="1">
        <w:r w:rsidRPr="00991AD4">
          <w:t>статьей 78</w:t>
        </w:r>
      </w:hyperlink>
      <w:r w:rsidRPr="00991AD4">
        <w:t xml:space="preserve"> Бюджетного кодекса Российской Федерации, </w:t>
      </w:r>
      <w:hyperlink r:id="rId9" w:history="1">
        <w:r w:rsidRPr="00991AD4">
          <w:t>статьей 9</w:t>
        </w:r>
      </w:hyperlink>
      <w:r w:rsidRPr="00991AD4">
        <w:t xml:space="preserve"> Федерального закона от 12 января 1996 года N 8-ФЗ </w:t>
      </w:r>
      <w:r>
        <w:t>«</w:t>
      </w:r>
      <w:r w:rsidRPr="00991AD4">
        <w:t>О погребении и похоронном деле</w:t>
      </w:r>
      <w:r>
        <w:t>»</w:t>
      </w:r>
      <w:r w:rsidRPr="00991AD4">
        <w:t xml:space="preserve">, </w:t>
      </w:r>
      <w:hyperlink r:id="rId10" w:history="1">
        <w:r w:rsidRPr="00991AD4">
          <w:t>Постановлением</w:t>
        </w:r>
      </w:hyperlink>
      <w:r w:rsidRPr="00991AD4">
        <w:t xml:space="preserve"> Правительства РФ от 06 сентября 2016 года N 887 </w:t>
      </w:r>
      <w:r>
        <w:t>«</w:t>
      </w:r>
      <w:r w:rsidRPr="00991AD4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981F45" w:rsidRPr="00981F45" w:rsidRDefault="005752AC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 w:rsidRPr="005815E9">
        <w:rPr>
          <w:color w:val="000000"/>
        </w:rPr>
        <w:t xml:space="preserve">Утвердить </w:t>
      </w:r>
      <w:r w:rsidR="002F2A1B" w:rsidRPr="00136C09">
        <w:t xml:space="preserve">Порядок </w:t>
      </w:r>
      <w:r w:rsidR="002F2A1B" w:rsidRPr="00B40F68">
        <w:rPr>
          <w:spacing w:val="1"/>
        </w:rPr>
        <w:t>предоставления субсидии на возмещение затрат по погребению согласно гарантированному перечню ритуальных услуг</w:t>
      </w:r>
      <w:r w:rsidR="002F2A1B" w:rsidRPr="00136C09">
        <w:rPr>
          <w:spacing w:val="1"/>
        </w:rPr>
        <w:t xml:space="preserve"> в сельском поселении </w:t>
      </w:r>
      <w:r w:rsidR="00981F45" w:rsidRPr="00981F45">
        <w:rPr>
          <w:color w:val="000000" w:themeColor="text1"/>
        </w:rPr>
        <w:t>Шеркалы</w:t>
      </w:r>
      <w:r w:rsidRPr="00324EB1">
        <w:t xml:space="preserve"> согласно приложению.</w:t>
      </w:r>
    </w:p>
    <w:p w:rsidR="00981F45" w:rsidRPr="00981F45" w:rsidRDefault="00981F45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>
        <w:t>Главному бухгалтеру</w:t>
      </w:r>
      <w:r w:rsidRPr="00981F45">
        <w:t xml:space="preserve"> администрации сельского поселения </w:t>
      </w:r>
      <w:r>
        <w:t>Шеркалы</w:t>
      </w:r>
      <w:r w:rsidRPr="00981F45">
        <w:t xml:space="preserve"> за счет средств бюджета сельского поселения </w:t>
      </w:r>
      <w:r>
        <w:t>Шеркалы</w:t>
      </w:r>
      <w:r w:rsidRPr="00981F45">
        <w:t xml:space="preserve"> </w:t>
      </w:r>
      <w:r w:rsidR="002F2A1B" w:rsidRPr="00991AD4">
        <w:t xml:space="preserve">обеспечить финансирование </w:t>
      </w:r>
      <w:r w:rsidR="002F2A1B">
        <w:t xml:space="preserve">субсидии </w:t>
      </w:r>
      <w:r w:rsidR="002F2A1B" w:rsidRPr="00B40F68">
        <w:rPr>
          <w:spacing w:val="1"/>
        </w:rPr>
        <w:t>на возмещение затрат по погребению согласно гарантированному перечню ритуальных услуг</w:t>
      </w:r>
      <w:r w:rsidRPr="00981F45">
        <w:t>.</w:t>
      </w:r>
    </w:p>
    <w:p w:rsidR="005752AC" w:rsidRPr="005752AC" w:rsidRDefault="00324EB1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1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5752AC" w:rsidRPr="005815E9" w:rsidRDefault="005752AC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52AC">
        <w:t xml:space="preserve">Постановление вступает в силу </w:t>
      </w:r>
      <w:r w:rsidRPr="005815E9">
        <w:rPr>
          <w:color w:val="000000"/>
        </w:rPr>
        <w:t>после его официального опубликования.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2F2A1B" w:rsidRDefault="002F2A1B" w:rsidP="005752AC">
      <w:pPr>
        <w:ind w:left="600" w:right="-994"/>
      </w:pPr>
    </w:p>
    <w:p w:rsidR="002F2A1B" w:rsidRDefault="002F2A1B" w:rsidP="005752AC">
      <w:pPr>
        <w:ind w:left="600" w:right="-994"/>
      </w:pP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lastRenderedPageBreak/>
        <w:t xml:space="preserve">Приложение 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>к постановлению администрации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сельского поселения Шеркалы </w:t>
      </w:r>
    </w:p>
    <w:p w:rsidR="00CC4ADE" w:rsidRPr="003D08E2" w:rsidRDefault="00CC4ADE" w:rsidP="00CC4ADE">
      <w:pPr>
        <w:jc w:val="right"/>
        <w:rPr>
          <w:color w:val="000000"/>
        </w:rPr>
      </w:pPr>
      <w:r w:rsidRPr="003D08E2">
        <w:rPr>
          <w:bCs/>
          <w:color w:val="000000"/>
        </w:rPr>
        <w:t xml:space="preserve">от </w:t>
      </w:r>
      <w:r w:rsidR="00AA436E">
        <w:rPr>
          <w:bCs/>
          <w:color w:val="000000"/>
        </w:rPr>
        <w:t>____________</w:t>
      </w:r>
      <w:r w:rsidRPr="003D08E2">
        <w:rPr>
          <w:bCs/>
          <w:color w:val="000000"/>
        </w:rPr>
        <w:t xml:space="preserve"> № </w:t>
      </w:r>
      <w:r w:rsidR="00AA436E">
        <w:rPr>
          <w:bCs/>
          <w:color w:val="000000"/>
        </w:rPr>
        <w:t>_____</w:t>
      </w:r>
    </w:p>
    <w:p w:rsidR="00CC4ADE" w:rsidRDefault="00CC4ADE" w:rsidP="005752AC">
      <w:pPr>
        <w:ind w:left="600" w:right="-994"/>
      </w:pPr>
    </w:p>
    <w:p w:rsidR="0041086E" w:rsidRPr="0041086E" w:rsidRDefault="0041086E" w:rsidP="005752AC">
      <w:pPr>
        <w:ind w:left="600" w:right="-994"/>
        <w:rPr>
          <w:sz w:val="16"/>
          <w:szCs w:val="16"/>
        </w:rPr>
      </w:pPr>
    </w:p>
    <w:p w:rsidR="002C7B3C" w:rsidRPr="002F2A1B" w:rsidRDefault="002C7B3C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F2A1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2F2A1B">
        <w:rPr>
          <w:rFonts w:ascii="Times New Roman" w:hAnsi="Times New Roman" w:cs="Times New Roman"/>
          <w:b/>
          <w:spacing w:val="1"/>
          <w:sz w:val="24"/>
          <w:szCs w:val="24"/>
        </w:rPr>
        <w:t xml:space="preserve">предоставления субсидии на возмещение затрат по погребению согласно гарантированному перечню ритуальных услуг в сельском поселении </w:t>
      </w:r>
      <w:r w:rsidR="002F2A1B">
        <w:rPr>
          <w:rFonts w:ascii="Times New Roman" w:hAnsi="Times New Roman" w:cs="Times New Roman"/>
          <w:b/>
          <w:spacing w:val="1"/>
          <w:sz w:val="24"/>
          <w:szCs w:val="24"/>
        </w:rPr>
        <w:t>Шеркалы</w:t>
      </w:r>
    </w:p>
    <w:p w:rsidR="002F2A1B" w:rsidRPr="00833CB8" w:rsidRDefault="002F2A1B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B3C" w:rsidRPr="002C7B3C" w:rsidRDefault="002C7B3C" w:rsidP="002F2A1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1. ОБЩИЕ ПОЛОЖЕНИЯ</w:t>
      </w:r>
    </w:p>
    <w:p w:rsidR="002F2A1B" w:rsidRDefault="002F2A1B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1.1. Настоящий Порядок разработан в соответствии с </w:t>
      </w:r>
      <w:hyperlink r:id="rId12" w:history="1">
        <w:r w:rsidRPr="002C7B3C">
          <w:rPr>
            <w:spacing w:val="1"/>
          </w:rPr>
          <w:t>Бюджетным кодексом Российской Федерации</w:t>
        </w:r>
      </w:hyperlink>
      <w:r w:rsidRPr="002C7B3C">
        <w:rPr>
          <w:spacing w:val="1"/>
        </w:rPr>
        <w:t>, </w:t>
      </w:r>
      <w:hyperlink r:id="rId13" w:history="1">
        <w:r w:rsidRPr="002C7B3C">
          <w:rPr>
            <w:spacing w:val="1"/>
          </w:rPr>
          <w:t xml:space="preserve">Федеральным законом от 12.01.1996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8-ФЗ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>О погребении и похоронном деле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>, </w:t>
      </w:r>
      <w:hyperlink r:id="rId14" w:history="1">
        <w:r w:rsidRPr="002C7B3C">
          <w:rPr>
            <w:spacing w:val="1"/>
          </w:rPr>
          <w:t xml:space="preserve">Постановлением Правительства Российской Федерации от 06.09.2016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887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</w:r>
        <w:r w:rsidR="002F2A1B">
          <w:rPr>
            <w:spacing w:val="1"/>
          </w:rPr>
          <w:t>–</w:t>
        </w:r>
        <w:r w:rsidRPr="002C7B3C">
          <w:rPr>
            <w:spacing w:val="1"/>
          </w:rPr>
          <w:t xml:space="preserve"> производителям товаров, работ, услуг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 xml:space="preserve">,  Уставом муниципального образования сельское поселение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1.2. Настоящий Порядок определяет условия и механизм предоставления субсидии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на возмещение затрат согласно гарантированному перечню услуг по погребению умерших: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1.2.1.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1.2.2. Не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1.2.3. В случаях рождения мертвого ребенка по истечении 154 дней беременности.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1.3. Основные понятия и термины, используемые в настоящем Порядке: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субсидия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средства, предоставляемые из местного бюджета получателю субсидии на безвозмездной и безвозвратной основе в целях возмещения затрат согласно гарантированному перечню услуг по погребению;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получатель субсидии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главный распорядитель бюджетных средств, предоставляемых в виде субсидии (далее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главный распорядитель)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1.4. Субсидия имеет заявительный характер и предоставляется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целях возмещения юридическим лицам, индивидуальным предпринимателям, физическим лицам недополученных доходов и (или) возмещения затрат на погребение умерших, произведенных в соответствии с гарантированным перечнем услуг на основании заключенного с получателем субсидии соглашения, в пределах утвержденных лимитов бюджетных обязательств, предусмотренных решением Совета депутатов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</w:t>
      </w:r>
      <w:r w:rsidRPr="002C7B3C">
        <w:t xml:space="preserve">о бюджете муниципального образования  сельское поселение </w:t>
      </w:r>
      <w:r w:rsidR="002F2A1B">
        <w:t>Шеркалы</w:t>
      </w:r>
      <w:r w:rsidRPr="002C7B3C">
        <w:t xml:space="preserve"> на текущий финансовый  год и плановый период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Направлением расходов, источником финансового обеспечения которых является субсидия, является оказание услуг,  предусмотренных гарантированным перечнем услуг на погребение.</w:t>
      </w:r>
    </w:p>
    <w:p w:rsidR="00E13D3B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1.5. Критериями отбора получателей субсидий, имеющих право на</w:t>
      </w:r>
      <w:r w:rsidR="00E13D3B">
        <w:rPr>
          <w:spacing w:val="1"/>
        </w:rPr>
        <w:t xml:space="preserve"> получение субсидий, являются:</w:t>
      </w:r>
    </w:p>
    <w:p w:rsidR="002C7B3C" w:rsidRP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заявительный характер;</w:t>
      </w:r>
    </w:p>
    <w:p w:rsid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получателями субсидии могут быть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услуг.</w:t>
      </w:r>
    </w:p>
    <w:p w:rsidR="00E13D3B" w:rsidRPr="002C7B3C" w:rsidRDefault="00E13D3B" w:rsidP="00E13D3B">
      <w:pPr>
        <w:shd w:val="clear" w:color="auto" w:fill="FFFFFF"/>
        <w:jc w:val="both"/>
        <w:textAlignment w:val="baseline"/>
        <w:rPr>
          <w:spacing w:val="1"/>
        </w:rPr>
      </w:pPr>
    </w:p>
    <w:p w:rsidR="00E13D3B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 xml:space="preserve">2. УСЛОВИЯ, ПОРЯДОК ПРЕДОСТАВЛЕНИЯ СУБСИДИИ </w:t>
      </w:r>
    </w:p>
    <w:p w:rsidR="002C7B3C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И ТРЕБОВАНИЯ К ОТЧЕТНОСТИ</w:t>
      </w:r>
    </w:p>
    <w:p w:rsidR="00E13D3B" w:rsidRPr="002C7B3C" w:rsidRDefault="00E13D3B" w:rsidP="002C7B3C">
      <w:pPr>
        <w:shd w:val="clear" w:color="auto" w:fill="FFFFFF"/>
        <w:jc w:val="both"/>
        <w:textAlignment w:val="baseline"/>
        <w:outlineLvl w:val="2"/>
        <w:rPr>
          <w:spacing w:val="1"/>
        </w:rPr>
      </w:pPr>
    </w:p>
    <w:p w:rsidR="002C7B3C" w:rsidRPr="00E13D3B" w:rsidRDefault="002C7B3C" w:rsidP="00E13D3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1"/>
        </w:rPr>
      </w:pPr>
      <w:r w:rsidRPr="00E13D3B">
        <w:rPr>
          <w:color w:val="000000" w:themeColor="text1"/>
          <w:spacing w:val="1"/>
        </w:rPr>
        <w:t xml:space="preserve">2.1. Для отбора получателей субсидии и заключения соглашения в целях получения субсидии претенденты представляют в </w:t>
      </w:r>
      <w:r w:rsidR="00E13D3B" w:rsidRPr="00E13D3B">
        <w:rPr>
          <w:color w:val="000000" w:themeColor="text1"/>
          <w:spacing w:val="1"/>
        </w:rPr>
        <w:t>а</w:t>
      </w:r>
      <w:r w:rsidRPr="00E13D3B">
        <w:rPr>
          <w:color w:val="000000" w:themeColor="text1"/>
          <w:spacing w:val="1"/>
        </w:rPr>
        <w:t xml:space="preserve">дминистрацию сельского поселения </w:t>
      </w:r>
      <w:r w:rsidR="002F2A1B" w:rsidRPr="00E13D3B">
        <w:rPr>
          <w:color w:val="000000" w:themeColor="text1"/>
          <w:spacing w:val="1"/>
        </w:rPr>
        <w:t>Шеркалы</w:t>
      </w:r>
      <w:r w:rsidRPr="00E13D3B">
        <w:rPr>
          <w:color w:val="000000" w:themeColor="text1"/>
          <w:spacing w:val="1"/>
        </w:rPr>
        <w:t xml:space="preserve"> (далее </w:t>
      </w:r>
      <w:r w:rsidR="00E13D3B" w:rsidRPr="00E13D3B">
        <w:rPr>
          <w:color w:val="000000" w:themeColor="text1"/>
          <w:spacing w:val="1"/>
        </w:rPr>
        <w:t>–</w:t>
      </w:r>
      <w:r w:rsidRPr="00E13D3B">
        <w:rPr>
          <w:color w:val="000000" w:themeColor="text1"/>
          <w:spacing w:val="1"/>
        </w:rPr>
        <w:t xml:space="preserve"> </w:t>
      </w:r>
      <w:r w:rsidR="00E13D3B" w:rsidRPr="00E13D3B">
        <w:rPr>
          <w:color w:val="000000" w:themeColor="text1"/>
          <w:spacing w:val="1"/>
        </w:rPr>
        <w:t>а</w:t>
      </w:r>
      <w:r w:rsidRPr="00E13D3B">
        <w:rPr>
          <w:color w:val="000000" w:themeColor="text1"/>
          <w:spacing w:val="1"/>
        </w:rPr>
        <w:t>дминистрация поселения) письменное заявление в произвольной форме о предоставлении субсидии с приложением: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1) </w:t>
      </w:r>
      <w:r w:rsidRPr="002C7B3C">
        <w:rPr>
          <w:rFonts w:eastAsia="Calibri"/>
        </w:rPr>
        <w:t xml:space="preserve">правоустанавливающих документов, копии устава </w:t>
      </w:r>
      <w:r w:rsidRPr="002C7B3C">
        <w:rPr>
          <w:spacing w:val="1"/>
        </w:rPr>
        <w:t>(для юридических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2) копии документа, удостоверяющего личность (для физических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3) договор об оказании услуг с организацией, осуществляющей функции специализированной службы </w:t>
      </w:r>
      <w:r w:rsidRPr="002C7B3C">
        <w:t>по вопросам похоронного дела (для физических лиц)</w:t>
      </w:r>
      <w:r w:rsidRPr="002C7B3C">
        <w:rPr>
          <w:spacing w:val="1"/>
        </w:rPr>
        <w:t>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4) акт о захоронении граждан, предоставляемый организацией, осуществляющей функции специализированной службы </w:t>
      </w:r>
      <w:r w:rsidRPr="002C7B3C">
        <w:t>по вопросам похоронного дела;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5) счетов-фактур (для юридических лиц), квитанций об оплате услуг по гарантированному перечню услуг по погребению  (для физических лиц),  подтверждающие факт оказания услуг по погребению и фактические затраты;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C7B3C">
        <w:rPr>
          <w:spacing w:val="1"/>
        </w:rPr>
        <w:t xml:space="preserve">6) реквизитов расчетного (лицевого) счета для перечисления субсидии, </w:t>
      </w:r>
      <w:r w:rsidRPr="002C7B3C">
        <w:rPr>
          <w:rFonts w:eastAsia="Calibri"/>
        </w:rPr>
        <w:t>открытых получателем субсидии в учреждениях Центрального банка Российской Федерации или кредитных организациях.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2.2. Субсидия предоставляется при выполнении следующих условий: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фактического осуществления захоронений умерших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получателем субсидии;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объем предоставляемых услуг при захоронении и стоимость услуг не должны превышать значения, определенные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о стоимости гарантированного перечня ритуальных услуг на текущий год.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2.3. Объем субсидии рассчитывается произведением количества захороненных согласно условиям пункта 2.2 настоящего Порядка и стоимости услуг, определяемой как разница между стоимостью фактических затрат при получении гарантированного перечня ритуальных услуг, не превышающей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дминистрации Октябрьского района на соответствующий период, и суммой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2.4. Объем субсидии определяется по формуле: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  <w:lang w:val="en-US"/>
        </w:rPr>
        <w:t>V</w:t>
      </w:r>
      <w:r w:rsidRPr="002C7B3C">
        <w:rPr>
          <w:spacing w:val="1"/>
        </w:rPr>
        <w:t>i = Кi*(Сi-Ф), где: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b/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  <w:lang w:val="en-US"/>
        </w:rPr>
        <w:t>V</w:t>
      </w:r>
      <w:r w:rsidRPr="002C7B3C">
        <w:rPr>
          <w:b/>
          <w:spacing w:val="1"/>
        </w:rPr>
        <w:t>i</w:t>
      </w:r>
      <w:r w:rsidRPr="002C7B3C">
        <w:rPr>
          <w:spacing w:val="1"/>
        </w:rPr>
        <w:t xml:space="preserve"> - размер Субсидии, предоставляемой i-му получателю субсидии,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Кi</w:t>
      </w:r>
      <w:r w:rsidRPr="002C7B3C">
        <w:rPr>
          <w:spacing w:val="1"/>
        </w:rPr>
        <w:t xml:space="preserve"> – количество захороненных, подтверждаемых актом о захоронении, человек; 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lastRenderedPageBreak/>
        <w:t xml:space="preserve">Сi </w:t>
      </w:r>
      <w:r w:rsidRPr="002C7B3C">
        <w:rPr>
          <w:spacing w:val="1"/>
        </w:rPr>
        <w:t xml:space="preserve">– стоимость фактических затрат при получении гарантированного перечня ритуальных услуг, не превышающая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на соответствующий период,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Ф</w:t>
      </w:r>
      <w:r w:rsidRPr="002C7B3C">
        <w:rPr>
          <w:spacing w:val="1"/>
        </w:rPr>
        <w:t xml:space="preserve"> - сумма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Югры, подтверждаемых актами сверки о выплате заявителям на получение субсидии  пособий и компенсаций из всех вышеуказанных фондов и бюджетов, рублей.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Акты сверки о выплате заявителям на получение субсидии социальных пособий и компенсаций на погребение запрашиваются администрацией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рамках межведомственного взаимодействия из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 2.5. Администрация поселения в течение 10 рабочих дней со дня получения от претендента на получение субсидии письменного обращения о предоставлении субсидии рассматривает представленные материалы.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рассмотрения представленных материалов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принимает решение об утверждении перечня получателей субсидии и объемах средств субсидии или отказе в ней.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2.6. Основания для отказа получателю субсидии в предоставлении субсидии:</w:t>
      </w:r>
    </w:p>
    <w:p w:rsidR="00E13D3B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несоответствие представленных получателем субсидии документов требованиям, предусмотренным пунктом 2.1 настоящего Порядка, или непредставление (представление не в полном объеме) указанных документов;</w:t>
      </w:r>
    </w:p>
    <w:p w:rsidR="002C7B3C" w:rsidRPr="002C7B3C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недостоверность представленной получателем субсидии информации;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несоответствие требованиям, определенным </w:t>
      </w:r>
      <w:hyperlink r:id="rId15" w:history="1">
        <w:r w:rsidRPr="002C7B3C">
          <w:rPr>
            <w:rFonts w:eastAsia="Calibri"/>
          </w:rPr>
          <w:t>пунктом 2.7</w:t>
        </w:r>
      </w:hyperlink>
      <w:r w:rsidRPr="002C7B3C">
        <w:rPr>
          <w:rFonts w:eastAsia="Calibri"/>
        </w:rPr>
        <w:t xml:space="preserve"> настоящего раздела;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отсутствие в бюджете сельского поселения </w:t>
      </w:r>
      <w:r w:rsidR="002F2A1B">
        <w:rPr>
          <w:rFonts w:eastAsia="Calibri"/>
        </w:rPr>
        <w:t>Шеркалы</w:t>
      </w:r>
      <w:r w:rsidRPr="002C7B3C">
        <w:rPr>
          <w:rFonts w:eastAsia="Calibri"/>
        </w:rPr>
        <w:t xml:space="preserve"> на соответствующий финансовый год бюджетных ассигнований на предоставление субсидии.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</w:t>
      </w:r>
      <w:r w:rsidR="00E13D3B">
        <w:rPr>
          <w:spacing w:val="1"/>
        </w:rPr>
        <w:t>и</w:t>
      </w:r>
      <w:r w:rsidRPr="002C7B3C">
        <w:rPr>
          <w:spacing w:val="1"/>
        </w:rPr>
        <w:t>: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юридические лица не должны находиться в процессе реорганизации, ликвидации, банкротства, а 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C7B3C">
        <w:rPr>
          <w:rFonts w:eastAsia="Calibri"/>
        </w:rPr>
        <w:lastRenderedPageBreak/>
        <w:t xml:space="preserve">Российской Федерации </w:t>
      </w:r>
      <w:hyperlink r:id="rId16" w:history="1">
        <w:r w:rsidRPr="002C7B3C">
          <w:rPr>
            <w:rFonts w:eastAsia="Calibri"/>
          </w:rPr>
          <w:t>перечень</w:t>
        </w:r>
      </w:hyperlink>
      <w:r w:rsidRPr="002C7B3C">
        <w:rPr>
          <w:rFonts w:eastAsia="Calibri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2.8. Администрация поселения в течение 10 рабочих дней с момента утверждения перечня получателей субсидии подготавливает проекты соглашений о предоставлении субсидии, в течение трех рабочих дней после подписания соглашения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</w:t>
      </w:r>
      <w:r w:rsidR="002004E2">
        <w:rPr>
          <w:spacing w:val="1"/>
        </w:rPr>
        <w:t>я</w:t>
      </w:r>
      <w:r w:rsidRPr="002C7B3C">
        <w:rPr>
          <w:spacing w:val="1"/>
        </w:rPr>
        <w:t xml:space="preserve"> поселения направляет их получателям субсидии.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2.9. Субсидия предоставляется на основании распоряжения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поселения о перечне получателей субсидии и объемах предоставляемой субсидии и заключенных соглашений о предоставлении субсидии между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дминистрацией поселения и получателем субсидии в соответствии с типовой формой, установленной постановлением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для соответствующего вида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со</w:t>
      </w:r>
      <w:r w:rsidR="002004E2">
        <w:rPr>
          <w:spacing w:val="1"/>
        </w:rPr>
        <w:t>глашение).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>Показатели результативности для оказания услуг по погребе</w:t>
      </w:r>
      <w:r w:rsidR="002004E2">
        <w:rPr>
          <w:spacing w:val="1"/>
        </w:rPr>
        <w:t>нию умерших не устанавливаются.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2.10. Администрация поселения в течение 10 рабочих дней после получения документов, указанных в пункте 2.1 настоящего Порядка, подготавливает и подписывает справку-расчет на предоставление субсидии или направляет мотивированный отказ от ее подписания. В течение 10 календарных дней после подписания справки-расчета на предоставление субсидии субсидия перечисляется на расчетный счет получателя субсидии, </w:t>
      </w:r>
      <w:r w:rsidRPr="002C7B3C">
        <w:rPr>
          <w:rFonts w:eastAsia="Calibri"/>
        </w:rPr>
        <w:t>открытый получателям субсидий в учреждениях Центрального банка Российской Федерации или кредитных организациях,</w:t>
      </w:r>
      <w:r w:rsidRPr="002C7B3C">
        <w:rPr>
          <w:spacing w:val="1"/>
        </w:rPr>
        <w:t xml:space="preserve"> на основании подписанной справки-расчета на предоставление субсидии.</w:t>
      </w:r>
    </w:p>
    <w:p w:rsidR="002004E2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2.11. Основанием для отказа в подписании справки-расчета на пр</w:t>
      </w:r>
      <w:r w:rsidR="002004E2">
        <w:rPr>
          <w:spacing w:val="1"/>
        </w:rPr>
        <w:t>едоставление субсидии является:</w:t>
      </w:r>
    </w:p>
    <w:p w:rsidR="002C7B3C" w:rsidRPr="002C7B3C" w:rsidRDefault="002C7B3C" w:rsidP="002004E2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представление не в полном объеме документов, указанных в пункте 2.1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устранения замечаний получатель субсидии повторно направляет в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дминистрацию поселения документы на предоставление субсидии. Администрация поселения осуществляет процедуру подписания справки-расчета на предоставление субсидии и перечисление субсидии в соответствии с пунктом 2.10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2.12. Авансирование при предоставлении субсидии не допускается.</w:t>
      </w:r>
    </w:p>
    <w:p w:rsidR="002C7B3C" w:rsidRPr="002C7B3C" w:rsidRDefault="002C7B3C" w:rsidP="002C7B3C">
      <w:pPr>
        <w:shd w:val="clear" w:color="auto" w:fill="FFFFFF"/>
        <w:jc w:val="both"/>
        <w:textAlignment w:val="baseline"/>
        <w:rPr>
          <w:spacing w:val="1"/>
        </w:rPr>
      </w:pPr>
    </w:p>
    <w:p w:rsidR="002C7B3C" w:rsidRDefault="002C7B3C" w:rsidP="002004E2">
      <w:pPr>
        <w:shd w:val="clear" w:color="auto" w:fill="FFFFFF"/>
        <w:jc w:val="center"/>
        <w:textAlignment w:val="baseline"/>
        <w:rPr>
          <w:spacing w:val="1"/>
        </w:rPr>
      </w:pPr>
      <w:r w:rsidRPr="002C7B3C">
        <w:rPr>
          <w:spacing w:val="1"/>
        </w:rPr>
        <w:t>3. ПОРЯДОК ВОЗВРАТА СУБСИДИИ</w:t>
      </w:r>
    </w:p>
    <w:p w:rsidR="002004E2" w:rsidRPr="002C7B3C" w:rsidRDefault="002004E2" w:rsidP="002004E2">
      <w:pPr>
        <w:shd w:val="clear" w:color="auto" w:fill="FFFFFF"/>
        <w:jc w:val="center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 Субсидия подлежит возврату в местный бюджет в случаях: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 Нарушения условий, установленных при их предоставлении.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3.1.1.1. Администрация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течение 10 рабочих дней со дня выявления случаев нарушения условий предоставления, определенных пунктом 2.2 настоящего Порядка, направляет получателю субсидии письменное уведомление об обнаруженных фактах нарушения, с указанием суммы необосно</w:t>
      </w:r>
      <w:r w:rsidR="002004E2">
        <w:rPr>
          <w:spacing w:val="1"/>
        </w:rPr>
        <w:t>ванно предоставленной субсидии.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3.1.1.2. В течение 10 банковских дней с момента получения уведомления получатель субсидии обязан перечислить сумму необоснованно предоставленной субсидии на лицевой счет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, открытый в Управлении Федерального казначейства по Ханты-Мансийскому автономному округу</w:t>
      </w:r>
      <w:r w:rsidR="002004E2">
        <w:rPr>
          <w:spacing w:val="1"/>
        </w:rPr>
        <w:t xml:space="preserve"> – </w:t>
      </w:r>
      <w:r w:rsidRPr="002C7B3C">
        <w:rPr>
          <w:spacing w:val="1"/>
        </w:rPr>
        <w:t>Югре.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3.1.1.3. В случае, если получатель субсидии не перечислил в установленный срок сумму необоснованно полученной субсидии, денежные средства взыскиваются в судебном порядке в соответствии с законодательством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3.1.1.4. За невозврат либо несвоевременный возврат субсидии получатель субсидии несет ответственность в соответствии с действующим законода</w:t>
      </w:r>
      <w:r w:rsidR="002004E2">
        <w:rPr>
          <w:spacing w:val="1"/>
        </w:rPr>
        <w:t>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 Нарушения Порядка, целей и условий предоставления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нарушения).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3.1.2.1. Факт нарушения устанавливается актом проверки, предписанием, представлением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акт)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 в установленный срок.</w:t>
      </w:r>
    </w:p>
    <w:p w:rsid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3.1.2.2. В течение семи банковских дней с даты получения акта получатель субсидии осуществляет возврат денежных средств либо в письменной форме выражает мотивированный отказ от возврата субсидии.</w:t>
      </w:r>
    </w:p>
    <w:p w:rsidR="002004E2" w:rsidRPr="002C7B3C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4. КОНТРОЛЬ ЗА СОБЛЮДЕНИЕМ УСЛОВИЙ, ЦЕЛЕЙ И ПОРЯДКА ПРЕДОСТАВЛЕНИЯ СУБСИДИЙ И ОТВЕТСТВЕННОСТЬ ЗА ИХ НАРУШЕНИЕ</w:t>
      </w:r>
    </w:p>
    <w:p w:rsidR="002004E2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Обязательная проверка соблюдения условий, целей и порядка предоставления субсидии получателями субсидии проводится главным распорядителем и органом муниципального финансового контроля.</w:t>
      </w:r>
    </w:p>
    <w:p w:rsidR="00CC4ADE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Получатель субсидии несет ответственность за полноту и достоверность предоставленной информации.</w:t>
      </w:r>
    </w:p>
    <w:sectPr w:rsidR="00CC4ADE" w:rsidRPr="002C7B3C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49" w:rsidRDefault="00371F49">
      <w:r>
        <w:separator/>
      </w:r>
    </w:p>
  </w:endnote>
  <w:endnote w:type="continuationSeparator" w:id="1">
    <w:p w:rsidR="00371F49" w:rsidRDefault="0037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49" w:rsidRDefault="00371F49">
      <w:r>
        <w:separator/>
      </w:r>
    </w:p>
  </w:footnote>
  <w:footnote w:type="continuationSeparator" w:id="1">
    <w:p w:rsidR="00371F49" w:rsidRDefault="00371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A7294B2661CCA1C7B6CC2FB8929C60DA02A2C43137107F2C4B125B93FAL3fCK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D846C398B3481CB94D5BC1DF974EFC1242E88F13D97CB4DB5B5B7E24A3A88267BE3MAO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rkaly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C5CB3E393277BC969298B662096C68BB73BE082B4D6F806B2596D9B0629319D01681127831E53B9CB321Be8b1J" TargetMode="External"/><Relationship Id="rId10" Type="http://schemas.openxmlformats.org/officeDocument/2006/relationships/hyperlink" Target="consultantplus://offline/ref=59A4877930D6DEC5859C57A7294B2661CCA1C4B4C12EB8929C60DA02A2C43137107F2C4B125897FBL3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57A7294B2661CCA3C4B2C82FB8929C60DA02A2C43137107F2C4B125897FEL3f8K" TargetMode="External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16760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Svetlana</cp:lastModifiedBy>
  <cp:revision>8</cp:revision>
  <cp:lastPrinted>2016-12-30T07:44:00Z</cp:lastPrinted>
  <dcterms:created xsi:type="dcterms:W3CDTF">2015-08-03T07:04:00Z</dcterms:created>
  <dcterms:modified xsi:type="dcterms:W3CDTF">2018-01-29T12:09:00Z</dcterms:modified>
</cp:coreProperties>
</file>