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A01890" w:rsidP="00A01890">
      <w:r>
        <w:t xml:space="preserve">                 </w:t>
      </w:r>
      <w:r w:rsidR="00513089" w:rsidRPr="00513089">
        <w:t xml:space="preserve"> </w:t>
      </w:r>
      <w:r w:rsidR="00513089">
        <w:t xml:space="preserve">                                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089">
        <w:t xml:space="preserve">                                                                                                   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1E728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027EF9">
        <w:t>«</w:t>
      </w:r>
      <w:r w:rsidR="009817F6">
        <w:t xml:space="preserve"> </w:t>
      </w:r>
      <w:r w:rsidR="00D70555" w:rsidRPr="00D70555">
        <w:rPr>
          <w:u w:val="single"/>
        </w:rPr>
        <w:t xml:space="preserve">10 </w:t>
      </w:r>
      <w:r w:rsidRPr="00027EF9">
        <w:t>»</w:t>
      </w:r>
      <w:r w:rsidR="00A01890">
        <w:t xml:space="preserve"> </w:t>
      </w:r>
      <w:r w:rsidR="00D70555">
        <w:rPr>
          <w:u w:val="single"/>
        </w:rPr>
        <w:t>марта</w:t>
      </w:r>
      <w:r w:rsidR="00A01890">
        <w:t xml:space="preserve"> </w:t>
      </w:r>
      <w:r w:rsidR="001E728C">
        <w:t xml:space="preserve"> 20</w:t>
      </w:r>
      <w:r w:rsidR="001E728C" w:rsidRPr="00D70555">
        <w:rPr>
          <w:u w:val="single"/>
        </w:rPr>
        <w:t>2</w:t>
      </w:r>
      <w:r w:rsidR="009817F6" w:rsidRPr="00D70555">
        <w:rPr>
          <w:u w:val="single"/>
        </w:rPr>
        <w:t>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                              </w:t>
      </w:r>
      <w:r w:rsidR="00A01890">
        <w:t xml:space="preserve">№ </w:t>
      </w:r>
      <w:r w:rsidR="00D70555">
        <w:t>262</w:t>
      </w:r>
    </w:p>
    <w:p w:rsidR="009A71E7" w:rsidRPr="00027EF9" w:rsidRDefault="009A71E7" w:rsidP="005061D4"/>
    <w:p w:rsidR="00F52794" w:rsidRPr="008A1676" w:rsidRDefault="001E728C" w:rsidP="001E728C">
      <w:pPr>
        <w:ind w:right="4252"/>
        <w:contextualSpacing/>
        <w:jc w:val="both"/>
        <w:rPr>
          <w:bCs/>
        </w:rPr>
      </w:pPr>
      <w:r w:rsidRPr="008A1676">
        <w:rPr>
          <w:bCs/>
        </w:rPr>
        <w:t xml:space="preserve">О внесении изменений в решение </w:t>
      </w:r>
      <w:r w:rsidR="00C45533" w:rsidRPr="008A1676">
        <w:rPr>
          <w:bCs/>
        </w:rPr>
        <w:t>С</w:t>
      </w:r>
      <w:r w:rsidRPr="008A1676">
        <w:rPr>
          <w:bCs/>
        </w:rPr>
        <w:t>овета депутатов с</w:t>
      </w:r>
      <w:r w:rsidR="00C45533" w:rsidRPr="008A1676">
        <w:rPr>
          <w:bCs/>
        </w:rPr>
        <w:t xml:space="preserve">ельского поселения </w:t>
      </w:r>
      <w:r w:rsidRPr="008A1676">
        <w:rPr>
          <w:bCs/>
        </w:rPr>
        <w:t>Шеркалы от 14.09.2012 № 212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Шеркалы</w:t>
      </w:r>
      <w:r w:rsidR="00423FBF" w:rsidRPr="008A1676">
        <w:rPr>
          <w:bCs/>
        </w:rPr>
        <w:t>»</w:t>
      </w:r>
    </w:p>
    <w:p w:rsidR="001E728C" w:rsidRDefault="001E728C" w:rsidP="00F52794">
      <w:pPr>
        <w:ind w:firstLine="709"/>
        <w:contextualSpacing/>
        <w:jc w:val="both"/>
      </w:pPr>
    </w:p>
    <w:p w:rsidR="008A1676" w:rsidRPr="008A1676" w:rsidRDefault="008A1676" w:rsidP="00F52794">
      <w:pPr>
        <w:ind w:firstLine="709"/>
        <w:contextualSpacing/>
        <w:jc w:val="both"/>
      </w:pPr>
    </w:p>
    <w:p w:rsidR="001E728C" w:rsidRPr="008A1676" w:rsidRDefault="001E728C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676">
        <w:rPr>
          <w:rFonts w:ascii="Times New Roman" w:hAnsi="Times New Roman" w:cs="Times New Roman"/>
          <w:sz w:val="24"/>
          <w:szCs w:val="24"/>
        </w:rPr>
        <w:t xml:space="preserve">В </w:t>
      </w:r>
      <w:r w:rsidR="009817F6">
        <w:rPr>
          <w:rFonts w:ascii="Times New Roman" w:hAnsi="Times New Roman" w:cs="Times New Roman"/>
          <w:sz w:val="24"/>
          <w:szCs w:val="24"/>
        </w:rPr>
        <w:t>целях приведения в соответствие нормативно правового акта</w:t>
      </w:r>
      <w:r w:rsidRPr="008A1676"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Шеркалы решил:</w:t>
      </w:r>
    </w:p>
    <w:p w:rsidR="001E728C" w:rsidRPr="008A1676" w:rsidRDefault="009817F6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приложение к </w:t>
      </w:r>
      <w:r w:rsidR="001E728C" w:rsidRPr="008A1676">
        <w:rPr>
          <w:rFonts w:ascii="Times New Roman" w:hAnsi="Times New Roman" w:cs="Times New Roman"/>
          <w:bCs/>
          <w:sz w:val="24"/>
          <w:szCs w:val="24"/>
        </w:rPr>
        <w:t xml:space="preserve">решению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1E728C" w:rsidRPr="008A1676">
        <w:rPr>
          <w:rFonts w:ascii="Times New Roman" w:hAnsi="Times New Roman" w:cs="Times New Roman"/>
          <w:bCs/>
          <w:sz w:val="24"/>
          <w:szCs w:val="24"/>
        </w:rPr>
        <w:t>овета депутатов с</w:t>
      </w:r>
      <w:r w:rsidR="00C45533" w:rsidRPr="008A1676">
        <w:rPr>
          <w:rFonts w:ascii="Times New Roman" w:hAnsi="Times New Roman" w:cs="Times New Roman"/>
          <w:bCs/>
          <w:sz w:val="24"/>
          <w:szCs w:val="24"/>
        </w:rPr>
        <w:t xml:space="preserve">ельского поселения </w:t>
      </w:r>
      <w:r w:rsidR="00C26CC1" w:rsidRPr="008A1676">
        <w:rPr>
          <w:rFonts w:ascii="Times New Roman" w:hAnsi="Times New Roman" w:cs="Times New Roman"/>
          <w:bCs/>
          <w:sz w:val="24"/>
          <w:szCs w:val="24"/>
        </w:rPr>
        <w:t xml:space="preserve">Шеркалы </w:t>
      </w:r>
      <w:r w:rsidR="001E728C" w:rsidRPr="008A167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26CC1" w:rsidRPr="008A1676">
        <w:rPr>
          <w:rFonts w:ascii="Times New Roman" w:hAnsi="Times New Roman" w:cs="Times New Roman"/>
          <w:bCs/>
          <w:sz w:val="24"/>
          <w:szCs w:val="24"/>
        </w:rPr>
        <w:t>14.09.2012 № 212 «Об утверждении Положения о порядке управления и распоряжения жилищным фондом, находящимся в собственности муниципального образования сельское поселение Шеркалы</w:t>
      </w:r>
      <w:r w:rsidR="00423FBF" w:rsidRPr="008A1676">
        <w:rPr>
          <w:rFonts w:ascii="Times New Roman" w:hAnsi="Times New Roman" w:cs="Times New Roman"/>
          <w:bCs/>
          <w:sz w:val="24"/>
          <w:szCs w:val="24"/>
        </w:rPr>
        <w:t>»</w:t>
      </w:r>
      <w:r w:rsidR="001E728C" w:rsidRPr="008A1676">
        <w:rPr>
          <w:rFonts w:ascii="Times New Roman" w:hAnsi="Times New Roman" w:cs="Times New Roman"/>
          <w:bCs/>
          <w:sz w:val="24"/>
          <w:szCs w:val="24"/>
        </w:rPr>
        <w:t xml:space="preserve"> (далее – приложение) </w:t>
      </w:r>
      <w:r w:rsidR="001E728C" w:rsidRPr="008A1676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728C" w:rsidRPr="008A1676">
        <w:rPr>
          <w:rFonts w:ascii="Times New Roman" w:hAnsi="Times New Roman" w:cs="Times New Roman"/>
          <w:sz w:val="24"/>
          <w:szCs w:val="24"/>
        </w:rPr>
        <w:t>е 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728C" w:rsidRPr="008A1676">
        <w:rPr>
          <w:rFonts w:ascii="Times New Roman" w:hAnsi="Times New Roman" w:cs="Times New Roman"/>
          <w:sz w:val="24"/>
          <w:szCs w:val="24"/>
        </w:rPr>
        <w:t>:</w:t>
      </w:r>
    </w:p>
    <w:p w:rsidR="00A01890" w:rsidRDefault="009817F6" w:rsidP="003972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26CC1" w:rsidRPr="008A1676">
        <w:rPr>
          <w:rFonts w:ascii="Times New Roman" w:hAnsi="Times New Roman" w:cs="Times New Roman"/>
          <w:sz w:val="24"/>
          <w:szCs w:val="24"/>
        </w:rPr>
        <w:t xml:space="preserve"> </w:t>
      </w:r>
      <w:r w:rsidRPr="009817F6">
        <w:rPr>
          <w:rFonts w:ascii="Times New Roman" w:hAnsi="Times New Roman" w:cs="Times New Roman"/>
          <w:sz w:val="24"/>
          <w:szCs w:val="24"/>
        </w:rPr>
        <w:t xml:space="preserve">абзац 7 подпункта 3.2.3. пункта 3.2. раздела 3 </w:t>
      </w:r>
      <w:r w:rsidR="00C26CC1" w:rsidRPr="009817F6">
        <w:rPr>
          <w:rFonts w:ascii="Times New Roman" w:hAnsi="Times New Roman" w:cs="Times New Roman"/>
          <w:sz w:val="24"/>
          <w:szCs w:val="24"/>
        </w:rPr>
        <w:t>изложить</w:t>
      </w:r>
      <w:r w:rsidR="00C26CC1" w:rsidRPr="008A1676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39723E" w:rsidRPr="009817F6" w:rsidRDefault="009817F6" w:rsidP="009817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«-</w:t>
      </w:r>
      <w:r w:rsidR="00C26CC1" w:rsidRPr="008A1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4995">
        <w:rPr>
          <w:rFonts w:ascii="Times New Roman" w:hAnsi="Times New Roman" w:cs="Times New Roman"/>
          <w:sz w:val="24"/>
          <w:szCs w:val="24"/>
        </w:rPr>
        <w:t>латы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00BBB">
        <w:rPr>
          <w:rFonts w:ascii="Times New Roman" w:hAnsi="Times New Roman" w:cs="Times New Roman"/>
          <w:sz w:val="24"/>
          <w:szCs w:val="24"/>
        </w:rPr>
        <w:t>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или если собственники помещений в многоквартирном доме на их общем собрании не приняли решение об установлении размера платы</w:t>
      </w:r>
      <w:proofErr w:type="gramEnd"/>
      <w:r w:rsidRPr="00500BBB">
        <w:rPr>
          <w:rFonts w:ascii="Times New Roman" w:hAnsi="Times New Roman" w:cs="Times New Roman"/>
          <w:sz w:val="24"/>
          <w:szCs w:val="24"/>
        </w:rPr>
        <w:t xml:space="preserve"> за содержание и ремонт жилого помещения</w:t>
      </w:r>
      <w:proofErr w:type="gramStart"/>
      <w:r w:rsidRPr="00500B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>2. Обнародовать настоящее решение путем размещения на информационных стендах и на официальном сайте администрации сельского поселения Шеркалы в сети Интернет (</w:t>
      </w:r>
      <w:hyperlink r:id="rId6" w:history="1">
        <w:r w:rsidRPr="008A1676">
          <w:rPr>
            <w:rStyle w:val="a4"/>
            <w:color w:val="auto"/>
            <w:u w:val="none"/>
          </w:rPr>
          <w:t>www.Sherkaly-adm.ru</w:t>
        </w:r>
      </w:hyperlink>
      <w:r w:rsidRPr="008A1676">
        <w:t>).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>3. Решение вступает в силу после его обнародования.</w:t>
      </w:r>
    </w:p>
    <w:p w:rsidR="0039723E" w:rsidRPr="008A1676" w:rsidRDefault="0039723E" w:rsidP="0039723E">
      <w:pPr>
        <w:autoSpaceDE w:val="0"/>
        <w:autoSpaceDN w:val="0"/>
        <w:adjustRightInd w:val="0"/>
        <w:ind w:firstLine="709"/>
        <w:contextualSpacing/>
        <w:jc w:val="both"/>
      </w:pPr>
      <w:r w:rsidRPr="008A1676">
        <w:t xml:space="preserve">4. </w:t>
      </w:r>
      <w:proofErr w:type="gramStart"/>
      <w:r w:rsidRPr="008A1676">
        <w:t>Контроль за</w:t>
      </w:r>
      <w:proofErr w:type="gramEnd"/>
      <w:r w:rsidRPr="008A1676">
        <w:t xml:space="preserve"> выполнением решения оставляю за собой.</w:t>
      </w:r>
    </w:p>
    <w:p w:rsidR="0014596A" w:rsidRPr="008A1676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Pr="008A1676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513089" w:rsidRPr="008A1676" w:rsidRDefault="00513089" w:rsidP="00513089">
      <w:pPr>
        <w:jc w:val="both"/>
      </w:pPr>
      <w:r w:rsidRPr="008A1676">
        <w:t>Глава сельского поселения Шеркалы                                          Л.В. Мироненко</w:t>
      </w:r>
    </w:p>
    <w:p w:rsidR="00513089" w:rsidRPr="008A1676" w:rsidRDefault="00513089" w:rsidP="00513089">
      <w:pPr>
        <w:ind w:left="284" w:right="140" w:firstLine="425"/>
        <w:jc w:val="both"/>
      </w:pPr>
      <w:r w:rsidRPr="008A1676">
        <w:t xml:space="preserve">. </w:t>
      </w:r>
    </w:p>
    <w:sectPr w:rsidR="00513089" w:rsidRPr="008A1676" w:rsidSect="0015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4ADB"/>
    <w:rsid w:val="001E728C"/>
    <w:rsid w:val="002D4165"/>
    <w:rsid w:val="00363AC3"/>
    <w:rsid w:val="0039723E"/>
    <w:rsid w:val="003C16EC"/>
    <w:rsid w:val="003C7687"/>
    <w:rsid w:val="00405F82"/>
    <w:rsid w:val="00423FBF"/>
    <w:rsid w:val="004A23A0"/>
    <w:rsid w:val="005061D4"/>
    <w:rsid w:val="005121AA"/>
    <w:rsid w:val="00513089"/>
    <w:rsid w:val="0054298A"/>
    <w:rsid w:val="005C4FF1"/>
    <w:rsid w:val="006504E1"/>
    <w:rsid w:val="007B3555"/>
    <w:rsid w:val="007B40CA"/>
    <w:rsid w:val="00853A93"/>
    <w:rsid w:val="00875207"/>
    <w:rsid w:val="0088606B"/>
    <w:rsid w:val="008A0221"/>
    <w:rsid w:val="008A1676"/>
    <w:rsid w:val="008E64D1"/>
    <w:rsid w:val="009817F6"/>
    <w:rsid w:val="009A71E7"/>
    <w:rsid w:val="00A01890"/>
    <w:rsid w:val="00A40B6F"/>
    <w:rsid w:val="00AE7212"/>
    <w:rsid w:val="00AF3AC0"/>
    <w:rsid w:val="00B267B5"/>
    <w:rsid w:val="00BE2BD1"/>
    <w:rsid w:val="00C25B09"/>
    <w:rsid w:val="00C26CC1"/>
    <w:rsid w:val="00C45533"/>
    <w:rsid w:val="00CD129F"/>
    <w:rsid w:val="00D70555"/>
    <w:rsid w:val="00D870A3"/>
    <w:rsid w:val="00DE4006"/>
    <w:rsid w:val="00DF4B23"/>
    <w:rsid w:val="00E15CCE"/>
    <w:rsid w:val="00E57C0E"/>
    <w:rsid w:val="00E651DA"/>
    <w:rsid w:val="00E73F96"/>
    <w:rsid w:val="00EA2380"/>
    <w:rsid w:val="00EF690D"/>
    <w:rsid w:val="00F51BA2"/>
    <w:rsid w:val="00F52794"/>
    <w:rsid w:val="00FD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11</cp:revision>
  <cp:lastPrinted>2020-02-20T07:52:00Z</cp:lastPrinted>
  <dcterms:created xsi:type="dcterms:W3CDTF">2019-03-01T14:20:00Z</dcterms:created>
  <dcterms:modified xsi:type="dcterms:W3CDTF">2023-03-13T06:23:00Z</dcterms:modified>
</cp:coreProperties>
</file>