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B2" w:rsidRPr="00CA16B2" w:rsidRDefault="00CA16B2" w:rsidP="00CA1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6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695325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6B2" w:rsidRPr="00CA16B2" w:rsidRDefault="00CA16B2" w:rsidP="00CA1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16" w:type="dxa"/>
        <w:tblLayout w:type="fixed"/>
        <w:tblLook w:val="01E0"/>
      </w:tblPr>
      <w:tblGrid>
        <w:gridCol w:w="236"/>
        <w:gridCol w:w="610"/>
        <w:gridCol w:w="236"/>
        <w:gridCol w:w="1153"/>
        <w:gridCol w:w="708"/>
        <w:gridCol w:w="236"/>
        <w:gridCol w:w="289"/>
        <w:gridCol w:w="3904"/>
        <w:gridCol w:w="446"/>
        <w:gridCol w:w="2098"/>
      </w:tblGrid>
      <w:tr w:rsidR="00CA16B2" w:rsidRPr="00CA16B2" w:rsidTr="001D6FD7">
        <w:trPr>
          <w:trHeight w:val="1134"/>
        </w:trPr>
        <w:tc>
          <w:tcPr>
            <w:tcW w:w="9916" w:type="dxa"/>
            <w:gridSpan w:val="10"/>
          </w:tcPr>
          <w:p w:rsidR="00CA16B2" w:rsidRPr="00CA16B2" w:rsidRDefault="00CA16B2" w:rsidP="00CA1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CA16B2" w:rsidRPr="00CA16B2" w:rsidRDefault="00CA16B2" w:rsidP="00CA1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B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ШЕРКАЛЫ</w:t>
            </w:r>
          </w:p>
          <w:p w:rsidR="00CA16B2" w:rsidRPr="00CA16B2" w:rsidRDefault="00CA16B2" w:rsidP="00CA1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B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CA16B2" w:rsidRPr="00CA16B2" w:rsidRDefault="00CA16B2" w:rsidP="00CA1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– Мансийского автономного округа – </w:t>
            </w:r>
            <w:proofErr w:type="spellStart"/>
            <w:r w:rsidRPr="00CA16B2">
              <w:rPr>
                <w:rFonts w:ascii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  <w:p w:rsidR="00CA16B2" w:rsidRPr="00CA16B2" w:rsidRDefault="00CA16B2" w:rsidP="00CA1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6B2" w:rsidRPr="00CA16B2" w:rsidRDefault="00CA16B2" w:rsidP="00CA1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B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CA16B2" w:rsidRPr="00CA16B2" w:rsidTr="001D6FD7">
        <w:trPr>
          <w:trHeight w:val="454"/>
        </w:trPr>
        <w:tc>
          <w:tcPr>
            <w:tcW w:w="236" w:type="dxa"/>
            <w:vAlign w:val="bottom"/>
          </w:tcPr>
          <w:p w:rsidR="00CA16B2" w:rsidRPr="00CA16B2" w:rsidRDefault="00CA16B2" w:rsidP="00CA16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6B2" w:rsidRPr="00CA16B2" w:rsidRDefault="001D6FD7" w:rsidP="00CA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dxa"/>
            <w:vAlign w:val="bottom"/>
          </w:tcPr>
          <w:p w:rsidR="00CA16B2" w:rsidRPr="00CA16B2" w:rsidRDefault="00CA16B2" w:rsidP="00CA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6B2" w:rsidRPr="00CA16B2" w:rsidRDefault="00CA16B2" w:rsidP="00CA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июля</w:t>
            </w:r>
          </w:p>
        </w:tc>
        <w:tc>
          <w:tcPr>
            <w:tcW w:w="708" w:type="dxa"/>
            <w:vAlign w:val="bottom"/>
          </w:tcPr>
          <w:p w:rsidR="00CA16B2" w:rsidRPr="00CA16B2" w:rsidRDefault="00CA16B2" w:rsidP="001D6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D6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16B2" w:rsidRPr="00CA16B2" w:rsidRDefault="00CA16B2" w:rsidP="00CA1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16B2" w:rsidRPr="00CA16B2" w:rsidRDefault="00CA16B2" w:rsidP="00CA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A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CA16B2" w:rsidRPr="00CA16B2" w:rsidRDefault="00CA16B2" w:rsidP="00CA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CA16B2" w:rsidRPr="00CA16B2" w:rsidRDefault="00CA16B2" w:rsidP="00CA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6B2" w:rsidRPr="00CA16B2" w:rsidRDefault="001D6FD7" w:rsidP="00CA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CA16B2" w:rsidRPr="00CA16B2" w:rsidTr="001D6FD7">
        <w:trPr>
          <w:trHeight w:val="567"/>
        </w:trPr>
        <w:tc>
          <w:tcPr>
            <w:tcW w:w="991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A16B2" w:rsidRPr="00CA16B2" w:rsidRDefault="00CA16B2" w:rsidP="00CA1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6B2">
              <w:rPr>
                <w:rFonts w:ascii="Times New Roman" w:hAnsi="Times New Roman" w:cs="Times New Roman"/>
                <w:sz w:val="24"/>
                <w:szCs w:val="24"/>
              </w:rPr>
              <w:t>с. Шеркалы</w:t>
            </w:r>
          </w:p>
        </w:tc>
      </w:tr>
    </w:tbl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766F9" w:rsidRPr="00CA16B2" w:rsidRDefault="00A766F9" w:rsidP="00A766F9">
      <w:pPr>
        <w:spacing w:after="0" w:line="240" w:lineRule="auto"/>
        <w:ind w:right="4393"/>
        <w:jc w:val="both"/>
        <w:rPr>
          <w:rFonts w:ascii="Times New Roman" w:hAnsi="Times New Roman"/>
          <w:sz w:val="24"/>
          <w:szCs w:val="24"/>
        </w:rPr>
      </w:pPr>
      <w:r w:rsidRPr="00CA16B2">
        <w:rPr>
          <w:rFonts w:ascii="Times New Roman" w:hAnsi="Times New Roman"/>
          <w:sz w:val="24"/>
          <w:szCs w:val="24"/>
        </w:rPr>
        <w:t xml:space="preserve">Об </w:t>
      </w:r>
      <w:bookmarkStart w:id="0" w:name="_Hlk70778394"/>
      <w:r w:rsidRPr="00CA16B2">
        <w:rPr>
          <w:rFonts w:ascii="Times New Roman" w:hAnsi="Times New Roman"/>
          <w:sz w:val="24"/>
          <w:szCs w:val="24"/>
        </w:rPr>
        <w:t>утверждении порядка определения минимального объема (суммы) обеспечения исполнения обязатель</w:t>
      </w:r>
      <w:proofErr w:type="gramStart"/>
      <w:r w:rsidRPr="00CA16B2">
        <w:rPr>
          <w:rFonts w:ascii="Times New Roman" w:hAnsi="Times New Roman"/>
          <w:sz w:val="24"/>
          <w:szCs w:val="24"/>
        </w:rPr>
        <w:t>ств пр</w:t>
      </w:r>
      <w:proofErr w:type="gramEnd"/>
      <w:r w:rsidRPr="00CA16B2">
        <w:rPr>
          <w:rFonts w:ascii="Times New Roman" w:hAnsi="Times New Roman"/>
          <w:sz w:val="24"/>
          <w:szCs w:val="24"/>
        </w:rPr>
        <w:t>инципала по удовлетворению регрессного требования гаранта к принципалу по муниципальной гарантии</w:t>
      </w:r>
      <w:bookmarkEnd w:id="0"/>
    </w:p>
    <w:p w:rsidR="00A766F9" w:rsidRDefault="00A766F9" w:rsidP="0011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13677" w:rsidRPr="00113677" w:rsidRDefault="00113677" w:rsidP="0011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3947E9" w:rsidRPr="00113677" w:rsidRDefault="003947E9" w:rsidP="00113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1367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В соответствии со </w:t>
      </w:r>
      <w:hyperlink r:id="rId5" w:history="1">
        <w:r w:rsidRPr="00113677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статьей 115.3</w:t>
        </w:r>
      </w:hyperlink>
      <w:r w:rsidRPr="0011367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Бюджетного кодекса Российской Федерации:</w:t>
      </w:r>
    </w:p>
    <w:p w:rsidR="003947E9" w:rsidRPr="00113677" w:rsidRDefault="003947E9" w:rsidP="00113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1367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1. Утвердить </w:t>
      </w:r>
      <w:hyperlink w:anchor="Par30" w:history="1">
        <w:r w:rsidRPr="00113677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порядок</w:t>
        </w:r>
      </w:hyperlink>
      <w:r w:rsidRPr="0011367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определения минимального объема (суммы) обеспечения исполнения обязатель</w:t>
      </w:r>
      <w:proofErr w:type="gramStart"/>
      <w:r w:rsidRPr="0011367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ств пр</w:t>
      </w:r>
      <w:proofErr w:type="gramEnd"/>
      <w:r w:rsidRPr="0011367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инципала по удовлетворению регрессного требования гаранта к принципалу по муниципальной гарантии согласно приложению.</w:t>
      </w:r>
    </w:p>
    <w:p w:rsidR="001D6FD7" w:rsidRPr="00113677" w:rsidRDefault="00113677" w:rsidP="001136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6FD7" w:rsidRPr="0011367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1D6FD7" w:rsidRPr="00113677"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в информационно-телекоммуникационной сети «Интернет»</w:t>
      </w:r>
      <w:r w:rsidR="001D6FD7" w:rsidRPr="00113677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</w:t>
      </w:r>
      <w:proofErr w:type="spellStart"/>
      <w:r w:rsidR="001D6FD7" w:rsidRPr="00113677">
        <w:rPr>
          <w:rFonts w:ascii="Times New Roman" w:hAnsi="Times New Roman" w:cs="Times New Roman"/>
          <w:color w:val="000000"/>
          <w:sz w:val="24"/>
          <w:szCs w:val="24"/>
        </w:rPr>
        <w:t>веб-сайте</w:t>
      </w:r>
      <w:proofErr w:type="spellEnd"/>
      <w:r w:rsidR="001D6FD7" w:rsidRPr="0011367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сельское поселение Шеркалы </w:t>
      </w:r>
      <w:hyperlink r:id="rId6" w:history="1">
        <w:r w:rsidR="001D6FD7" w:rsidRPr="00113677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www.sherkaly-adm.ru</w:t>
        </w:r>
      </w:hyperlink>
      <w:r w:rsidR="001D6FD7" w:rsidRPr="0011367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D6FD7" w:rsidRPr="00113677" w:rsidRDefault="001D6FD7" w:rsidP="001136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677">
        <w:rPr>
          <w:rFonts w:ascii="Times New Roman" w:hAnsi="Times New Roman" w:cs="Times New Roman"/>
          <w:sz w:val="24"/>
          <w:szCs w:val="24"/>
        </w:rPr>
        <w:t xml:space="preserve">       3. Постановление вступает в силу </w:t>
      </w:r>
      <w:r w:rsidRPr="00113677">
        <w:rPr>
          <w:rFonts w:ascii="Times New Roman" w:hAnsi="Times New Roman" w:cs="Times New Roman"/>
          <w:color w:val="000000"/>
          <w:sz w:val="24"/>
          <w:szCs w:val="24"/>
        </w:rPr>
        <w:t>после его официального опубликов</w:t>
      </w:r>
      <w:r w:rsidRPr="0011367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13677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1D6FD7" w:rsidRPr="00113677" w:rsidRDefault="001D6FD7" w:rsidP="001136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677">
        <w:rPr>
          <w:rFonts w:ascii="Times New Roman" w:hAnsi="Times New Roman" w:cs="Times New Roman"/>
          <w:sz w:val="24"/>
          <w:szCs w:val="24"/>
        </w:rPr>
        <w:t xml:space="preserve">       4. </w:t>
      </w:r>
      <w:proofErr w:type="gramStart"/>
      <w:r w:rsidRPr="001136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367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D6FD7" w:rsidRPr="00113677" w:rsidRDefault="001D6FD7" w:rsidP="001136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FD7" w:rsidRPr="00113677" w:rsidRDefault="001D6FD7" w:rsidP="00113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FD7" w:rsidRDefault="001D6FD7" w:rsidP="00113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3E7" w:rsidRDefault="008133E7" w:rsidP="00113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3E7" w:rsidRDefault="008133E7" w:rsidP="00113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3E7" w:rsidRPr="00113677" w:rsidRDefault="008133E7" w:rsidP="00113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FD7" w:rsidRPr="00113677" w:rsidRDefault="001D6FD7" w:rsidP="00113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677">
        <w:rPr>
          <w:rFonts w:ascii="Times New Roman" w:hAnsi="Times New Roman" w:cs="Times New Roman"/>
          <w:sz w:val="24"/>
          <w:szCs w:val="24"/>
        </w:rPr>
        <w:t>Глава сельского поселения Шеркалы                                                     Л.В.Мироненко</w:t>
      </w:r>
    </w:p>
    <w:p w:rsidR="001D6FD7" w:rsidRPr="00113677" w:rsidRDefault="001D6FD7" w:rsidP="00113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3947E9" w:rsidRDefault="003947E9" w:rsidP="00394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C67605" w:rsidRDefault="00C67605" w:rsidP="00394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9139CB" w:rsidRPr="00CA16B2" w:rsidRDefault="009139CB" w:rsidP="00394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Приложение</w:t>
      </w:r>
    </w:p>
    <w:p w:rsidR="00113677" w:rsidRDefault="003947E9" w:rsidP="001136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 постановлению</w:t>
      </w:r>
      <w:r w:rsidR="0011367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Администрации</w:t>
      </w:r>
      <w:r w:rsidR="0011367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3947E9" w:rsidRPr="00CA16B2" w:rsidRDefault="00113677" w:rsidP="001136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сельского поселения Шеркалы</w:t>
      </w: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от </w:t>
      </w:r>
      <w:r w:rsidR="0011367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«13» июля 2021 № 122</w:t>
      </w:r>
    </w:p>
    <w:p w:rsidR="003947E9" w:rsidRDefault="003947E9" w:rsidP="00394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13677" w:rsidRPr="00CA16B2" w:rsidRDefault="00113677" w:rsidP="00394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13677" w:rsidRDefault="00113677" w:rsidP="00113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П</w:t>
      </w:r>
      <w:r w:rsidRPr="006B201E">
        <w:rPr>
          <w:rFonts w:ascii="Times New Roman" w:eastAsiaTheme="minorHAnsi" w:hAnsi="Times New Roman"/>
          <w:color w:val="000000" w:themeColor="text1"/>
          <w:sz w:val="24"/>
          <w:szCs w:val="24"/>
        </w:rPr>
        <w:t>орядок</w:t>
      </w:r>
    </w:p>
    <w:p w:rsidR="00113677" w:rsidRDefault="00113677" w:rsidP="00113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B201E">
        <w:rPr>
          <w:rFonts w:ascii="Times New Roman" w:eastAsiaTheme="minorHAnsi" w:hAnsi="Times New Roman"/>
          <w:color w:val="000000" w:themeColor="text1"/>
          <w:sz w:val="24"/>
          <w:szCs w:val="24"/>
        </w:rPr>
        <w:t>определения минимального объема (суммы) обеспечения исполнения обязатель</w:t>
      </w:r>
      <w:proofErr w:type="gramStart"/>
      <w:r w:rsidRPr="006B201E">
        <w:rPr>
          <w:rFonts w:ascii="Times New Roman" w:eastAsiaTheme="minorHAnsi" w:hAnsi="Times New Roman"/>
          <w:color w:val="000000" w:themeColor="text1"/>
          <w:sz w:val="24"/>
          <w:szCs w:val="24"/>
        </w:rPr>
        <w:t>ств пр</w:t>
      </w:r>
      <w:proofErr w:type="gramEnd"/>
      <w:r w:rsidRPr="006B201E">
        <w:rPr>
          <w:rFonts w:ascii="Times New Roman" w:eastAsiaTheme="minorHAnsi" w:hAnsi="Times New Roman"/>
          <w:color w:val="000000" w:themeColor="text1"/>
          <w:sz w:val="24"/>
          <w:szCs w:val="24"/>
        </w:rPr>
        <w:t>инципала по удовлетворению регрессного требования гаранта</w:t>
      </w:r>
    </w:p>
    <w:p w:rsidR="00113677" w:rsidRPr="006B201E" w:rsidRDefault="00113677" w:rsidP="00113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B201E">
        <w:rPr>
          <w:rFonts w:ascii="Times New Roman" w:eastAsiaTheme="minorHAnsi" w:hAnsi="Times New Roman"/>
          <w:color w:val="000000" w:themeColor="text1"/>
          <w:sz w:val="24"/>
          <w:szCs w:val="24"/>
        </w:rPr>
        <w:t>к принципалу по муниципальной гарантии</w:t>
      </w: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1. </w:t>
      </w:r>
      <w:proofErr w:type="gramStart"/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Настоящий порядок разработан в целях реализации положений Бюджетного </w:t>
      </w:r>
      <w:hyperlink r:id="rId7" w:history="1">
        <w:r w:rsidRPr="00CA16B2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кодекса</w:t>
        </w:r>
      </w:hyperlink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Российской Федерации в части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</w:t>
      </w:r>
      <w:r w:rsidR="0011367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сельского поселения Шеркалы </w:t>
      </w: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(далее - муниципальная гарантия) в зависимости от степени удовлетворительности финансового состояния претендента на получение муниципальной гарантии, принципала (далее - минимального объема (суммы) обеспечения).</w:t>
      </w:r>
      <w:proofErr w:type="gramEnd"/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2. Понятия и термины, используемые в настоящем порядке, применяются в значениях, установленных Бюджетным </w:t>
      </w:r>
      <w:hyperlink r:id="rId8" w:history="1">
        <w:r w:rsidRPr="00CA16B2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кодексом</w:t>
        </w:r>
      </w:hyperlink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Российской Федерации, Гражданским </w:t>
      </w:r>
      <w:hyperlink r:id="rId9" w:history="1">
        <w:r w:rsidRPr="00CA16B2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кодексом</w:t>
        </w:r>
      </w:hyperlink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Российской Федерации.</w:t>
      </w: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3. Определение минимального объема (суммы) обеспечения осуществляется </w:t>
      </w:r>
      <w:r w:rsidR="00113677">
        <w:rPr>
          <w:rFonts w:ascii="Times New Roman" w:hAnsi="Times New Roman"/>
          <w:color w:val="000000"/>
          <w:sz w:val="24"/>
          <w:szCs w:val="24"/>
        </w:rPr>
        <w:t>а</w:t>
      </w:r>
      <w:r w:rsidR="00113677" w:rsidRPr="006B201E">
        <w:rPr>
          <w:rFonts w:ascii="Times New Roman" w:hAnsi="Times New Roman"/>
          <w:color w:val="000000"/>
          <w:sz w:val="24"/>
          <w:szCs w:val="24"/>
        </w:rPr>
        <w:t>дминистраци</w:t>
      </w:r>
      <w:r w:rsidR="00113677">
        <w:rPr>
          <w:rFonts w:ascii="Times New Roman" w:hAnsi="Times New Roman"/>
          <w:color w:val="000000"/>
          <w:sz w:val="24"/>
          <w:szCs w:val="24"/>
        </w:rPr>
        <w:t xml:space="preserve">ей сельского поселения </w:t>
      </w:r>
      <w:r w:rsidR="0011367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Шеркалы</w:t>
      </w: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:</w:t>
      </w: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 при предоставлении муниципальной гарантии;</w:t>
      </w: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 после предоставления муниципальной гарантии при определении достаточности предоставленного обеспечения.</w:t>
      </w: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4. Минимальный объем (сумма) обеспечения при предоставлении муниципальной гарантии определяется на основании:</w:t>
      </w: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 копии кредитного договора, в обеспечение исполнения обязательств по которому предоставляется муниципальная гарантия (со всеми дополнениями и приложениями), а в случае его отсутствия - согласованного кредитором проекта договора или письма, подтверждающего его готовность предоставить денежные средства лицу, претендующему на получение муниципальной гарантии, предоставляемых претендентом на получение муниципальной гарантии</w:t>
      </w:r>
      <w:r w:rsidR="008133E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заключения </w:t>
      </w:r>
      <w:r w:rsidR="008133E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финансово-экономического отдела</w:t>
      </w: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133E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</w:t>
      </w: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дминистрации</w:t>
      </w:r>
      <w:r w:rsidR="008133E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сельского поселения Шеркалы</w:t>
      </w: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 текущем финансовом состоянии претендента на получение муниципальной гарантии, с указанием степени удовлетворительности его финансового состояния, подготовленного в порядке, установленном </w:t>
      </w:r>
      <w:r w:rsidR="008133E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</w:t>
      </w: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дминистрацией </w:t>
      </w:r>
      <w:r w:rsidR="008133E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сельского поселения Шеркалы</w:t>
      </w: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5. Минимальный объем (сумма) обеспечения после предоставления муниципальной гарантии определяется на основании:</w:t>
      </w: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 выписок по расчетному счету принципала о списании денежных средств либо выписок по ссудным счетам принципала о погашении кредитов, а также по счетам учета процентов об уплате процентов, подписанных уполномоченными лицами бенефициара и заверенных печатью бенефициара, либо копий платежных поручений принципала о перечислении денежных средств бенефициару с отметкой, подтверждающих частичное или полное исполнение принципалом, третьими лицами, гарантом гарантированных обязательств по кредитному</w:t>
      </w:r>
      <w:proofErr w:type="gramEnd"/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договору, </w:t>
      </w:r>
      <w:proofErr w:type="gramStart"/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предоставляемых</w:t>
      </w:r>
      <w:proofErr w:type="gramEnd"/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бенефициаром в соответствии с договором о предоставлении муниципальной гарантии;</w:t>
      </w:r>
    </w:p>
    <w:p w:rsidR="003947E9" w:rsidRDefault="003947E9" w:rsidP="003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заключения </w:t>
      </w:r>
      <w:r w:rsidR="008133E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финансово-экономического отдела</w:t>
      </w:r>
      <w:r w:rsidR="008133E7"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133E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</w:t>
      </w:r>
      <w:r w:rsidR="008133E7"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дминистрации</w:t>
      </w:r>
      <w:r w:rsidR="008133E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сельского поселения Шеркалы</w:t>
      </w:r>
      <w:r w:rsidR="008133E7"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 текущем финансовом состоянии принципала, с указанием степени удовлетворительности его финансового состояния, подготовленного в порядке, установленном </w:t>
      </w:r>
      <w:r w:rsidR="008133E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</w:t>
      </w: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дминистрацией </w:t>
      </w:r>
      <w:r w:rsidR="008133E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сельского поселения Шеркалы</w:t>
      </w: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9139CB" w:rsidRPr="00CA16B2" w:rsidRDefault="009139CB" w:rsidP="003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6. Сроки определения минимального объема (суммы) обеспечения устанавливаются:</w:t>
      </w: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 при предоставлении муниципальной гарантии;</w:t>
      </w: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 после предоставления муниципальной гарантии - договором о предоставлении муниципальной гарантии.</w:t>
      </w: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7. Минимальный объем (суммы) обеспечения определяется для принципалов, степень удовлетворительности финансового состояния которых определена как высокая и средняя. Для принципалов, степень удовлетворительности финансового состояния которых определена как низкая, финансовое состояние признается неудовлетворительным и минимальный объем (</w:t>
      </w:r>
      <w:proofErr w:type="gramStart"/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суммы) </w:t>
      </w:r>
      <w:proofErr w:type="gramEnd"/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обеспечения не определяется.</w:t>
      </w: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Степень удовлетворительности финансового состояния принципала определяется при проведении анализа финансового состояния принципала при предоставлении муниципальной гарантии, а также мониторинга его финансового состояния после предоставления муниципальной гарантии в порядке, установленном </w:t>
      </w:r>
      <w:r w:rsidR="008133E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администрацией сельского поселения Шеркалы.</w:t>
      </w: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8. Минимальный объем (сумма) обеспечения:</w:t>
      </w: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8.1. При предоставлении муниципальной гарантии рассчитывается по формуле:</w:t>
      </w: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spellStart"/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Оmg</w:t>
      </w:r>
      <w:proofErr w:type="spellEnd"/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= 100% </w:t>
      </w:r>
      <w:proofErr w:type="spellStart"/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x</w:t>
      </w:r>
      <w:proofErr w:type="spellEnd"/>
      <w:proofErr w:type="gramStart"/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</w:t>
      </w:r>
      <w:proofErr w:type="gramEnd"/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го, где:</w:t>
      </w: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spellStart"/>
      <w:proofErr w:type="gramStart"/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</w:t>
      </w:r>
      <w:proofErr w:type="gramEnd"/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mg</w:t>
      </w:r>
      <w:proofErr w:type="spellEnd"/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- минимальный объем (сумма) обеспечения при предоставлении муниципальной гарантии;</w:t>
      </w: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Ого - объем (сумма) гарантируемого обязательства.</w:t>
      </w: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8.2. После предоставления муниципальной гарантии рассчитывается по формуле:</w:t>
      </w: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spellStart"/>
      <w:proofErr w:type="gramStart"/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</w:t>
      </w:r>
      <w:proofErr w:type="gramEnd"/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pg</w:t>
      </w:r>
      <w:proofErr w:type="spellEnd"/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= </w:t>
      </w:r>
      <w:proofErr w:type="spellStart"/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Смг</w:t>
      </w:r>
      <w:proofErr w:type="spellEnd"/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- </w:t>
      </w:r>
      <w:proofErr w:type="spellStart"/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Сио</w:t>
      </w:r>
      <w:proofErr w:type="spellEnd"/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где:</w:t>
      </w: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spellStart"/>
      <w:proofErr w:type="gramStart"/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</w:t>
      </w:r>
      <w:proofErr w:type="gramEnd"/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pg</w:t>
      </w:r>
      <w:proofErr w:type="spellEnd"/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- минимальный объем (сумма) обеспечения после предоставления муниципальной гарантии;</w:t>
      </w: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spellStart"/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Смг</w:t>
      </w:r>
      <w:proofErr w:type="spellEnd"/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- сумма предоставленной муниципальной гарантии;</w:t>
      </w: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spellStart"/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Сио</w:t>
      </w:r>
      <w:proofErr w:type="spellEnd"/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- сумма исполнения принципалом гарантированных обязательств (подтвержденная платежными поручениями принципала либо выпиской по ссудному счету).</w:t>
      </w: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9. По результатам определения минимального объема (суммы) обеспечения </w:t>
      </w:r>
      <w:r w:rsidR="008133E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финансово-экономического отдела</w:t>
      </w:r>
      <w:r w:rsidR="008133E7"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133E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</w:t>
      </w:r>
      <w:r w:rsidR="008133E7"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дминистрации</w:t>
      </w:r>
      <w:r w:rsidR="008133E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сельского поселения Шеркалы:</w:t>
      </w: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 при предоставлении муниципальной гарантии готовит соответствующее заключение для подготовки уполномоченным органом, ответственным за организационное обеспечение деятельности комиссии по проведению конкурсного отбора в целях предоставления муниципальной гарантии, сводной информации;</w:t>
      </w:r>
    </w:p>
    <w:p w:rsidR="003947E9" w:rsidRPr="00CA16B2" w:rsidRDefault="003947E9" w:rsidP="0039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после предоставления муниципальной гарантии готовит соответствующее заключение и использует его при проведении </w:t>
      </w:r>
      <w:proofErr w:type="gramStart"/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проверки достаточности обеспечения исполнения обязательств принципала</w:t>
      </w:r>
      <w:proofErr w:type="gramEnd"/>
      <w:r w:rsidRPr="00CA16B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по муниципальной гарантии.</w:t>
      </w:r>
    </w:p>
    <w:p w:rsidR="00936EF0" w:rsidRPr="00CA16B2" w:rsidRDefault="00C67605">
      <w:pPr>
        <w:rPr>
          <w:sz w:val="24"/>
          <w:szCs w:val="24"/>
        </w:rPr>
      </w:pPr>
    </w:p>
    <w:sectPr w:rsidR="00936EF0" w:rsidRPr="00CA16B2" w:rsidSect="009139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751"/>
    <w:rsid w:val="000853FF"/>
    <w:rsid w:val="00113677"/>
    <w:rsid w:val="001D6FD7"/>
    <w:rsid w:val="003947E9"/>
    <w:rsid w:val="00405775"/>
    <w:rsid w:val="00604D59"/>
    <w:rsid w:val="008133E7"/>
    <w:rsid w:val="009139CB"/>
    <w:rsid w:val="00A71751"/>
    <w:rsid w:val="00A766F9"/>
    <w:rsid w:val="00C67605"/>
    <w:rsid w:val="00CA16B2"/>
    <w:rsid w:val="00D24D38"/>
    <w:rsid w:val="00D9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47E9"/>
    <w:rPr>
      <w:b/>
      <w:bCs/>
    </w:rPr>
  </w:style>
  <w:style w:type="character" w:styleId="a4">
    <w:name w:val="Hyperlink"/>
    <w:uiPriority w:val="99"/>
    <w:unhideWhenUsed/>
    <w:rsid w:val="003947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6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B7BE2BDBB58CFCDE14585B9537728FA3ADDBF404C9A12C9D7517E6FC378B1375E2B4E8F24C96896EE72DBAFx21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7B7BE2BDBB58CFCDE14585B9537728FA3ADDBF404C9A12C9D7517E6FC378B1255E73468A21D663C6A1348EA02E2B202ACCCAB8123DxE10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rkaly-adm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B7B7BE2BDBB58CFCDE14585B9537728FA3ADDBF404C9A12C9D7517E6FC378B1255E73468A21D663C6A1348EA02E2B202ACCCAB8123DxE10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B7B7BE2BDBB58CFCDE14585B9537728FA38D8B4414E9A12C9D7517E6FC378B1375E2B4E8F24C96896EE72DBAFx21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ЗАГС</cp:lastModifiedBy>
  <cp:revision>4</cp:revision>
  <cp:lastPrinted>2021-07-16T05:18:00Z</cp:lastPrinted>
  <dcterms:created xsi:type="dcterms:W3CDTF">2021-06-09T17:54:00Z</dcterms:created>
  <dcterms:modified xsi:type="dcterms:W3CDTF">2021-07-16T05:19:00Z</dcterms:modified>
</cp:coreProperties>
</file>