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E4FB" w14:textId="77777777" w:rsidR="0057468C" w:rsidRPr="00F04586" w:rsidRDefault="000A284B" w:rsidP="004C3E43">
      <w:pPr>
        <w:spacing w:after="0"/>
        <w:ind w:firstLine="851"/>
        <w:jc w:val="center"/>
        <w:rPr>
          <w:rFonts w:ascii="Times New Roman" w:hAnsi="Times New Roman" w:cs="Times New Roman"/>
          <w:b/>
          <w:sz w:val="24"/>
          <w:szCs w:val="24"/>
        </w:rPr>
      </w:pPr>
      <w:r w:rsidRPr="00F04586">
        <w:rPr>
          <w:rFonts w:ascii="Times New Roman" w:hAnsi="Times New Roman" w:cs="Times New Roman"/>
          <w:b/>
          <w:sz w:val="24"/>
          <w:szCs w:val="24"/>
        </w:rPr>
        <w:t xml:space="preserve">АНАЛИТИЧЕСКАЯ ЗАПИСКА ПО </w:t>
      </w:r>
      <w:r w:rsidR="00D32174" w:rsidRPr="00F04586">
        <w:rPr>
          <w:rFonts w:ascii="Times New Roman" w:hAnsi="Times New Roman" w:cs="Times New Roman"/>
          <w:b/>
          <w:sz w:val="24"/>
          <w:szCs w:val="24"/>
        </w:rPr>
        <w:t>ОЦЕНК</w:t>
      </w:r>
      <w:r w:rsidRPr="00F04586">
        <w:rPr>
          <w:rFonts w:ascii="Times New Roman" w:hAnsi="Times New Roman" w:cs="Times New Roman"/>
          <w:b/>
          <w:sz w:val="24"/>
          <w:szCs w:val="24"/>
        </w:rPr>
        <w:t>Е</w:t>
      </w:r>
      <w:r w:rsidR="00D32174" w:rsidRPr="00F04586">
        <w:rPr>
          <w:rFonts w:ascii="Times New Roman" w:hAnsi="Times New Roman" w:cs="Times New Roman"/>
          <w:b/>
          <w:sz w:val="24"/>
          <w:szCs w:val="24"/>
        </w:rPr>
        <w:t xml:space="preserve"> ЭФФЕКТИВНОСТИ </w:t>
      </w:r>
    </w:p>
    <w:p w14:paraId="2DA35584" w14:textId="4F9CDF66" w:rsidR="003C6B9D" w:rsidRPr="00F04586" w:rsidRDefault="00D32174" w:rsidP="004C3E43">
      <w:pPr>
        <w:spacing w:after="0"/>
        <w:ind w:firstLine="851"/>
        <w:jc w:val="center"/>
        <w:rPr>
          <w:rFonts w:ascii="Times New Roman" w:hAnsi="Times New Roman" w:cs="Times New Roman"/>
          <w:b/>
          <w:sz w:val="24"/>
          <w:szCs w:val="24"/>
        </w:rPr>
      </w:pPr>
      <w:r w:rsidRPr="00F04586">
        <w:rPr>
          <w:rFonts w:ascii="Times New Roman" w:hAnsi="Times New Roman" w:cs="Times New Roman"/>
          <w:b/>
          <w:sz w:val="24"/>
          <w:szCs w:val="24"/>
        </w:rPr>
        <w:t>НАЛОГОВЫХ РАСХОДОВ</w:t>
      </w:r>
      <w:r w:rsidR="0091082D" w:rsidRPr="00F04586">
        <w:rPr>
          <w:rFonts w:ascii="Times New Roman" w:hAnsi="Times New Roman" w:cs="Times New Roman"/>
          <w:b/>
          <w:sz w:val="24"/>
          <w:szCs w:val="24"/>
        </w:rPr>
        <w:t xml:space="preserve"> </w:t>
      </w:r>
      <w:r w:rsidR="0057468C" w:rsidRPr="00F04586">
        <w:rPr>
          <w:rFonts w:ascii="Times New Roman" w:hAnsi="Times New Roman" w:cs="Times New Roman"/>
          <w:b/>
          <w:sz w:val="24"/>
          <w:szCs w:val="24"/>
        </w:rPr>
        <w:t>ЗА 202</w:t>
      </w:r>
      <w:r w:rsidR="00F73792" w:rsidRPr="00F04586">
        <w:rPr>
          <w:rFonts w:ascii="Times New Roman" w:hAnsi="Times New Roman" w:cs="Times New Roman"/>
          <w:b/>
          <w:sz w:val="24"/>
          <w:szCs w:val="24"/>
        </w:rPr>
        <w:t>2</w:t>
      </w:r>
      <w:r w:rsidR="0057468C" w:rsidRPr="00F04586">
        <w:rPr>
          <w:rFonts w:ascii="Times New Roman" w:hAnsi="Times New Roman" w:cs="Times New Roman"/>
          <w:b/>
          <w:sz w:val="24"/>
          <w:szCs w:val="24"/>
        </w:rPr>
        <w:t xml:space="preserve"> ГОД</w:t>
      </w:r>
    </w:p>
    <w:p w14:paraId="6E1464BE" w14:textId="77777777" w:rsidR="005A5C97" w:rsidRPr="00F04586" w:rsidRDefault="005A5C97" w:rsidP="004C3E43">
      <w:pPr>
        <w:spacing w:after="0"/>
        <w:ind w:firstLine="851"/>
        <w:jc w:val="center"/>
        <w:rPr>
          <w:rFonts w:ascii="Times New Roman" w:hAnsi="Times New Roman" w:cs="Times New Roman"/>
          <w:b/>
          <w:sz w:val="24"/>
          <w:szCs w:val="24"/>
        </w:rPr>
      </w:pPr>
    </w:p>
    <w:p w14:paraId="38A83F2E" w14:textId="41C08BEE" w:rsidR="00E5596C" w:rsidRPr="00A00BBC" w:rsidRDefault="00E5596C" w:rsidP="00A00BBC">
      <w:pPr>
        <w:spacing w:after="0" w:line="240" w:lineRule="auto"/>
        <w:ind w:firstLine="851"/>
        <w:contextualSpacing/>
        <w:jc w:val="both"/>
        <w:rPr>
          <w:rFonts w:ascii="Times New Roman" w:hAnsi="Times New Roman" w:cs="Times New Roman"/>
          <w:sz w:val="24"/>
          <w:szCs w:val="24"/>
        </w:rPr>
      </w:pPr>
      <w:r w:rsidRPr="00F04586">
        <w:rPr>
          <w:rFonts w:ascii="Times New Roman" w:hAnsi="Times New Roman" w:cs="Times New Roman"/>
          <w:sz w:val="24"/>
          <w:szCs w:val="24"/>
        </w:rPr>
        <w:t>Оценка эффективности налоговых расходов за 202</w:t>
      </w:r>
      <w:r w:rsidR="00F73792" w:rsidRPr="00F04586">
        <w:rPr>
          <w:rFonts w:ascii="Times New Roman" w:hAnsi="Times New Roman" w:cs="Times New Roman"/>
          <w:sz w:val="24"/>
          <w:szCs w:val="24"/>
        </w:rPr>
        <w:t>2</w:t>
      </w:r>
      <w:r w:rsidRPr="00F04586">
        <w:rPr>
          <w:rFonts w:ascii="Times New Roman" w:hAnsi="Times New Roman" w:cs="Times New Roman"/>
          <w:sz w:val="24"/>
          <w:szCs w:val="24"/>
        </w:rPr>
        <w:t xml:space="preserve"> год</w:t>
      </w:r>
      <w:r w:rsidR="0091082D" w:rsidRPr="00F04586">
        <w:rPr>
          <w:rFonts w:ascii="Times New Roman" w:hAnsi="Times New Roman" w:cs="Times New Roman"/>
          <w:sz w:val="24"/>
          <w:szCs w:val="24"/>
        </w:rPr>
        <w:t xml:space="preserve"> (далее - Оценка)</w:t>
      </w:r>
      <w:r w:rsidRPr="00F04586">
        <w:rPr>
          <w:rFonts w:ascii="Times New Roman" w:hAnsi="Times New Roman" w:cs="Times New Roman"/>
          <w:sz w:val="24"/>
          <w:szCs w:val="24"/>
        </w:rPr>
        <w:t xml:space="preserve"> проведена в соответствии с положениями постановления Правительства Российской Федерации от 22.06.2019 № 796 «Об общих требованиях к оценке налоговых расходов субъектов Российской </w:t>
      </w:r>
      <w:r w:rsidRPr="00A00BBC">
        <w:rPr>
          <w:rFonts w:ascii="Times New Roman" w:hAnsi="Times New Roman" w:cs="Times New Roman"/>
          <w:sz w:val="24"/>
          <w:szCs w:val="24"/>
        </w:rPr>
        <w:t>Федерации муниципальных образований»</w:t>
      </w:r>
      <w:r w:rsidR="00B11A89" w:rsidRPr="00A00BBC">
        <w:rPr>
          <w:rFonts w:ascii="Times New Roman" w:hAnsi="Times New Roman" w:cs="Times New Roman"/>
          <w:sz w:val="24"/>
          <w:szCs w:val="24"/>
        </w:rPr>
        <w:t xml:space="preserve"> (далее – Общие требования)</w:t>
      </w:r>
      <w:r w:rsidRPr="00A00BBC">
        <w:rPr>
          <w:rFonts w:ascii="Times New Roman" w:hAnsi="Times New Roman" w:cs="Times New Roman"/>
          <w:sz w:val="24"/>
          <w:szCs w:val="24"/>
        </w:rPr>
        <w:t xml:space="preserve">, постановления администрации сельского поселения </w:t>
      </w:r>
      <w:r w:rsidR="00A00BBC" w:rsidRPr="00A00BBC">
        <w:rPr>
          <w:rFonts w:ascii="Times New Roman" w:hAnsi="Times New Roman" w:cs="Times New Roman"/>
          <w:sz w:val="24"/>
          <w:szCs w:val="24"/>
        </w:rPr>
        <w:t>Шеркалы</w:t>
      </w:r>
      <w:r w:rsidRPr="00A00BBC">
        <w:rPr>
          <w:rFonts w:ascii="Times New Roman" w:hAnsi="Times New Roman" w:cs="Times New Roman"/>
          <w:sz w:val="24"/>
          <w:szCs w:val="24"/>
        </w:rPr>
        <w:t xml:space="preserve"> от </w:t>
      </w:r>
      <w:r w:rsidR="00270691" w:rsidRPr="00A00BBC">
        <w:rPr>
          <w:rFonts w:ascii="Times New Roman" w:hAnsi="Times New Roman" w:cs="Times New Roman"/>
          <w:sz w:val="24"/>
          <w:szCs w:val="24"/>
        </w:rPr>
        <w:t>1</w:t>
      </w:r>
      <w:r w:rsidR="00A00BBC" w:rsidRPr="00A00BBC">
        <w:rPr>
          <w:rFonts w:ascii="Times New Roman" w:hAnsi="Times New Roman" w:cs="Times New Roman"/>
          <w:sz w:val="24"/>
          <w:szCs w:val="24"/>
        </w:rPr>
        <w:t>0</w:t>
      </w:r>
      <w:r w:rsidRPr="00A00BBC">
        <w:rPr>
          <w:rFonts w:ascii="Times New Roman" w:hAnsi="Times New Roman" w:cs="Times New Roman"/>
          <w:sz w:val="24"/>
          <w:szCs w:val="24"/>
        </w:rPr>
        <w:t>.0</w:t>
      </w:r>
      <w:r w:rsidR="00A00BBC" w:rsidRPr="00A00BBC">
        <w:rPr>
          <w:rFonts w:ascii="Times New Roman" w:hAnsi="Times New Roman" w:cs="Times New Roman"/>
          <w:sz w:val="24"/>
          <w:szCs w:val="24"/>
        </w:rPr>
        <w:t>3</w:t>
      </w:r>
      <w:r w:rsidRPr="00A00BBC">
        <w:rPr>
          <w:rFonts w:ascii="Times New Roman" w:hAnsi="Times New Roman" w:cs="Times New Roman"/>
          <w:sz w:val="24"/>
          <w:szCs w:val="24"/>
        </w:rPr>
        <w:t>.202</w:t>
      </w:r>
      <w:r w:rsidR="00270691" w:rsidRPr="00A00BBC">
        <w:rPr>
          <w:rFonts w:ascii="Times New Roman" w:hAnsi="Times New Roman" w:cs="Times New Roman"/>
          <w:sz w:val="24"/>
          <w:szCs w:val="24"/>
        </w:rPr>
        <w:t>1</w:t>
      </w:r>
      <w:r w:rsidRPr="00A00BBC">
        <w:rPr>
          <w:rFonts w:ascii="Times New Roman" w:hAnsi="Times New Roman" w:cs="Times New Roman"/>
          <w:sz w:val="24"/>
          <w:szCs w:val="24"/>
        </w:rPr>
        <w:t xml:space="preserve"> № </w:t>
      </w:r>
      <w:r w:rsidR="00A00BBC" w:rsidRPr="00A00BBC">
        <w:rPr>
          <w:rFonts w:ascii="Times New Roman" w:hAnsi="Times New Roman" w:cs="Times New Roman"/>
          <w:sz w:val="24"/>
          <w:szCs w:val="24"/>
        </w:rPr>
        <w:t>1</w:t>
      </w:r>
      <w:r w:rsidR="00270691" w:rsidRPr="00A00BBC">
        <w:rPr>
          <w:rFonts w:ascii="Times New Roman" w:hAnsi="Times New Roman" w:cs="Times New Roman"/>
          <w:sz w:val="24"/>
          <w:szCs w:val="24"/>
        </w:rPr>
        <w:t>9</w:t>
      </w:r>
      <w:r w:rsidRPr="00A00BBC">
        <w:rPr>
          <w:rFonts w:ascii="Times New Roman" w:hAnsi="Times New Roman" w:cs="Times New Roman"/>
          <w:sz w:val="24"/>
          <w:szCs w:val="24"/>
        </w:rPr>
        <w:t xml:space="preserve"> «</w:t>
      </w:r>
      <w:r w:rsidR="00A00BBC" w:rsidRPr="00A00BBC">
        <w:rPr>
          <w:rFonts w:ascii="Times New Roman" w:hAnsi="Times New Roman" w:cs="Times New Roman"/>
          <w:sz w:val="24"/>
          <w:szCs w:val="24"/>
        </w:rPr>
        <w:t>О порядке оценки налоговых</w:t>
      </w:r>
      <w:r w:rsidR="00A00BBC" w:rsidRPr="00A00BBC">
        <w:rPr>
          <w:rFonts w:ascii="Times New Roman" w:hAnsi="Times New Roman" w:cs="Times New Roman"/>
          <w:sz w:val="24"/>
          <w:szCs w:val="24"/>
        </w:rPr>
        <w:t xml:space="preserve"> </w:t>
      </w:r>
      <w:r w:rsidR="00A00BBC" w:rsidRPr="00A00BBC">
        <w:rPr>
          <w:rFonts w:ascii="Times New Roman" w:hAnsi="Times New Roman" w:cs="Times New Roman"/>
          <w:sz w:val="24"/>
          <w:szCs w:val="24"/>
        </w:rPr>
        <w:t>расходов муниципального</w:t>
      </w:r>
      <w:r w:rsidR="00A00BBC" w:rsidRPr="00A00BBC">
        <w:rPr>
          <w:rFonts w:ascii="Times New Roman" w:hAnsi="Times New Roman" w:cs="Times New Roman"/>
          <w:sz w:val="24"/>
          <w:szCs w:val="24"/>
        </w:rPr>
        <w:t xml:space="preserve"> </w:t>
      </w:r>
      <w:r w:rsidR="00A00BBC" w:rsidRPr="00A00BBC">
        <w:rPr>
          <w:rFonts w:ascii="Times New Roman" w:hAnsi="Times New Roman" w:cs="Times New Roman"/>
          <w:sz w:val="24"/>
          <w:szCs w:val="24"/>
        </w:rPr>
        <w:t>образования сельское поселение</w:t>
      </w:r>
      <w:r w:rsidR="00A00BBC" w:rsidRPr="00A00BBC">
        <w:rPr>
          <w:rFonts w:ascii="Times New Roman" w:hAnsi="Times New Roman" w:cs="Times New Roman"/>
          <w:sz w:val="24"/>
          <w:szCs w:val="24"/>
        </w:rPr>
        <w:br/>
        <w:t>Шеркалы</w:t>
      </w:r>
      <w:r w:rsidR="00270691" w:rsidRPr="00A00BBC">
        <w:rPr>
          <w:rFonts w:ascii="Times New Roman" w:hAnsi="Times New Roman" w:cs="Times New Roman"/>
          <w:sz w:val="24"/>
          <w:szCs w:val="24"/>
        </w:rPr>
        <w:t>»</w:t>
      </w:r>
      <w:r w:rsidR="00B11A89" w:rsidRPr="00A00BBC">
        <w:rPr>
          <w:rFonts w:ascii="Times New Roman" w:hAnsi="Times New Roman" w:cs="Times New Roman"/>
          <w:sz w:val="24"/>
          <w:szCs w:val="24"/>
        </w:rPr>
        <w:t xml:space="preserve"> (далее - Порядок)</w:t>
      </w:r>
      <w:r w:rsidRPr="00A00BBC">
        <w:rPr>
          <w:rFonts w:ascii="Times New Roman" w:hAnsi="Times New Roman" w:cs="Times New Roman"/>
          <w:sz w:val="24"/>
          <w:szCs w:val="24"/>
        </w:rPr>
        <w:t>.</w:t>
      </w:r>
    </w:p>
    <w:p w14:paraId="298CA021" w14:textId="7DEF5D3B" w:rsidR="00300991" w:rsidRPr="00F04586" w:rsidRDefault="00300991" w:rsidP="00300991">
      <w:pPr>
        <w:pStyle w:val="ConsPlusNormal"/>
        <w:ind w:firstLine="851"/>
        <w:jc w:val="both"/>
        <w:rPr>
          <w:rFonts w:ascii="Times New Roman" w:hAnsi="Times New Roman" w:cs="Times New Roman"/>
          <w:sz w:val="24"/>
          <w:szCs w:val="24"/>
        </w:rPr>
      </w:pPr>
      <w:r w:rsidRPr="00A00BBC">
        <w:rPr>
          <w:rFonts w:ascii="Times New Roman" w:hAnsi="Times New Roman" w:cs="Times New Roman"/>
          <w:sz w:val="24"/>
          <w:szCs w:val="24"/>
        </w:rPr>
        <w:t xml:space="preserve">Налоговые расходы муниципального </w:t>
      </w:r>
      <w:r w:rsidRPr="00F04586">
        <w:rPr>
          <w:rFonts w:ascii="Times New Roman" w:hAnsi="Times New Roman" w:cs="Times New Roman"/>
          <w:sz w:val="24"/>
          <w:szCs w:val="24"/>
        </w:rPr>
        <w:t>образо</w:t>
      </w:r>
      <w:r w:rsidR="00270691" w:rsidRPr="00F04586">
        <w:rPr>
          <w:rFonts w:ascii="Times New Roman" w:hAnsi="Times New Roman" w:cs="Times New Roman"/>
          <w:sz w:val="24"/>
          <w:szCs w:val="24"/>
        </w:rPr>
        <w:t xml:space="preserve">вания сельское поселение </w:t>
      </w:r>
      <w:r w:rsidR="00F73792" w:rsidRPr="00F04586">
        <w:rPr>
          <w:rFonts w:ascii="Times New Roman" w:hAnsi="Times New Roman" w:cs="Times New Roman"/>
          <w:sz w:val="24"/>
          <w:szCs w:val="24"/>
        </w:rPr>
        <w:t>Шеркалы</w:t>
      </w:r>
      <w:r w:rsidRPr="00F04586">
        <w:rPr>
          <w:rFonts w:ascii="Times New Roman" w:hAnsi="Times New Roman" w:cs="Times New Roman"/>
          <w:sz w:val="24"/>
          <w:szCs w:val="24"/>
        </w:rPr>
        <w:t xml:space="preserve"> соответствуют целям Стратегии социально-экономического развития Октябрьского района до 2020 года и на период до 2030 года, утвержденной решением Думы Октябрьского района от 24.12.2014 № 535 «О Стратегии социально-экономического развития Октябрьского района до 2020 года и на период до 2030 года» (далее – стратегия).</w:t>
      </w:r>
    </w:p>
    <w:p w14:paraId="12E7D25B" w14:textId="77777777" w:rsidR="00300991" w:rsidRPr="00F04586" w:rsidRDefault="00300991" w:rsidP="00300991">
      <w:pPr>
        <w:pStyle w:val="a7"/>
        <w:spacing w:after="0"/>
        <w:ind w:left="0" w:firstLine="851"/>
        <w:jc w:val="both"/>
        <w:rPr>
          <w:rFonts w:ascii="Times New Roman" w:eastAsia="Times New Roman" w:hAnsi="Times New Roman" w:cs="Times New Roman"/>
          <w:sz w:val="24"/>
          <w:szCs w:val="24"/>
        </w:rPr>
      </w:pPr>
      <w:r w:rsidRPr="00F04586">
        <w:rPr>
          <w:rFonts w:ascii="Times New Roman" w:hAnsi="Times New Roman" w:cs="Times New Roman"/>
          <w:sz w:val="24"/>
          <w:szCs w:val="24"/>
        </w:rPr>
        <w:t>В соответствии с п.2 ст. 387 Налогового кодекса Российской Федерации,</w:t>
      </w:r>
      <w:r w:rsidRPr="00F04586">
        <w:rPr>
          <w:rFonts w:ascii="Times New Roman" w:eastAsia="Times New Roman" w:hAnsi="Times New Roman" w:cs="Times New Roman"/>
          <w:sz w:val="24"/>
          <w:szCs w:val="24"/>
        </w:rPr>
        <w:t xml:space="preserve"> устанавливая налог, представительные органы муниципальных образований определяют налоговые ставки в пределах, установленных главой 31 </w:t>
      </w:r>
      <w:r w:rsidRPr="00F04586">
        <w:rPr>
          <w:rFonts w:ascii="Times New Roman" w:hAnsi="Times New Roman" w:cs="Times New Roman"/>
          <w:sz w:val="24"/>
          <w:szCs w:val="24"/>
        </w:rPr>
        <w:t>Налогового кодекса Российской Федерации</w:t>
      </w:r>
      <w:r w:rsidRPr="00F04586">
        <w:rPr>
          <w:rFonts w:ascii="Times New Roman" w:eastAsia="Times New Roman" w:hAnsi="Times New Roman" w:cs="Times New Roman"/>
          <w:sz w:val="24"/>
          <w:szCs w:val="24"/>
        </w:rPr>
        <w:t>.</w:t>
      </w:r>
    </w:p>
    <w:p w14:paraId="627DA1A8" w14:textId="77777777" w:rsidR="00E5596C" w:rsidRPr="00F04586" w:rsidRDefault="00E5596C" w:rsidP="004C3E43">
      <w:pPr>
        <w:spacing w:after="0" w:line="240" w:lineRule="auto"/>
        <w:ind w:firstLine="851"/>
        <w:contextualSpacing/>
        <w:jc w:val="both"/>
        <w:rPr>
          <w:rFonts w:ascii="Times New Roman" w:hAnsi="Times New Roman" w:cs="Times New Roman"/>
          <w:sz w:val="24"/>
          <w:szCs w:val="24"/>
        </w:rPr>
      </w:pPr>
      <w:r w:rsidRPr="00F04586">
        <w:rPr>
          <w:rFonts w:ascii="Times New Roman" w:hAnsi="Times New Roman" w:cs="Times New Roman"/>
          <w:sz w:val="24"/>
          <w:szCs w:val="24"/>
        </w:rPr>
        <w:t xml:space="preserve">Для проведения оценки эффективности налоговых расходов муниципального образования сельское поселение </w:t>
      </w:r>
      <w:r w:rsidR="00270691" w:rsidRPr="00F04586">
        <w:rPr>
          <w:rFonts w:ascii="Times New Roman" w:hAnsi="Times New Roman" w:cs="Times New Roman"/>
          <w:sz w:val="24"/>
          <w:szCs w:val="24"/>
        </w:rPr>
        <w:t>Каменное</w:t>
      </w:r>
      <w:r w:rsidRPr="00F04586">
        <w:rPr>
          <w:rFonts w:ascii="Times New Roman" w:hAnsi="Times New Roman" w:cs="Times New Roman"/>
          <w:sz w:val="24"/>
          <w:szCs w:val="24"/>
        </w:rPr>
        <w:t xml:space="preserve"> использовались данные налоговой отчетности о налоговой базе и структуре начислений по местным налогам по получателям льгот за 2021 год (форма 5-МН).</w:t>
      </w:r>
    </w:p>
    <w:p w14:paraId="08AF9781" w14:textId="77777777" w:rsidR="00E5596C" w:rsidRPr="00F04586" w:rsidRDefault="00E5596C" w:rsidP="004C3E43">
      <w:pPr>
        <w:pStyle w:val="ConsPlusNonformat"/>
        <w:ind w:firstLine="851"/>
        <w:jc w:val="both"/>
        <w:rPr>
          <w:rFonts w:ascii="Times New Roman" w:hAnsi="Times New Roman" w:cs="Times New Roman"/>
          <w:sz w:val="24"/>
          <w:szCs w:val="24"/>
        </w:rPr>
      </w:pPr>
      <w:r w:rsidRPr="00F04586">
        <w:rPr>
          <w:rFonts w:ascii="Times New Roman" w:hAnsi="Times New Roman" w:cs="Times New Roman"/>
          <w:sz w:val="24"/>
          <w:szCs w:val="24"/>
        </w:rPr>
        <w:t xml:space="preserve">Оценка эффективности предоставляемых налоговых расходов осуществляется в отношении налоговых льгот, пониженных ставок и иных преференций, установленных решением Совета депутатов сельского поселения </w:t>
      </w:r>
      <w:r w:rsidR="00270691" w:rsidRPr="00F04586">
        <w:rPr>
          <w:rFonts w:ascii="Times New Roman" w:hAnsi="Times New Roman" w:cs="Times New Roman"/>
          <w:sz w:val="24"/>
          <w:szCs w:val="24"/>
        </w:rPr>
        <w:t>Каменное</w:t>
      </w:r>
      <w:r w:rsidRPr="00F04586">
        <w:rPr>
          <w:rFonts w:ascii="Times New Roman" w:hAnsi="Times New Roman" w:cs="Times New Roman"/>
          <w:sz w:val="24"/>
          <w:szCs w:val="24"/>
        </w:rPr>
        <w:t xml:space="preserve"> от </w:t>
      </w:r>
      <w:r w:rsidR="00270691" w:rsidRPr="00F04586">
        <w:rPr>
          <w:rFonts w:ascii="Times New Roman" w:hAnsi="Times New Roman" w:cs="Times New Roman"/>
          <w:sz w:val="24"/>
          <w:szCs w:val="24"/>
        </w:rPr>
        <w:t>12</w:t>
      </w:r>
      <w:r w:rsidRPr="00F04586">
        <w:rPr>
          <w:rFonts w:ascii="Times New Roman" w:hAnsi="Times New Roman" w:cs="Times New Roman"/>
          <w:sz w:val="24"/>
          <w:szCs w:val="24"/>
        </w:rPr>
        <w:t>.</w:t>
      </w:r>
      <w:r w:rsidR="00270691" w:rsidRPr="00F04586">
        <w:rPr>
          <w:rFonts w:ascii="Times New Roman" w:hAnsi="Times New Roman" w:cs="Times New Roman"/>
          <w:sz w:val="24"/>
          <w:szCs w:val="24"/>
        </w:rPr>
        <w:t>11</w:t>
      </w:r>
      <w:r w:rsidRPr="00F04586">
        <w:rPr>
          <w:rFonts w:ascii="Times New Roman" w:hAnsi="Times New Roman" w:cs="Times New Roman"/>
          <w:sz w:val="24"/>
          <w:szCs w:val="24"/>
        </w:rPr>
        <w:t>.20</w:t>
      </w:r>
      <w:r w:rsidR="00086880" w:rsidRPr="00F04586">
        <w:rPr>
          <w:rFonts w:ascii="Times New Roman" w:hAnsi="Times New Roman" w:cs="Times New Roman"/>
          <w:sz w:val="24"/>
          <w:szCs w:val="24"/>
        </w:rPr>
        <w:t>13</w:t>
      </w:r>
      <w:r w:rsidRPr="00F04586">
        <w:rPr>
          <w:rFonts w:ascii="Times New Roman" w:hAnsi="Times New Roman" w:cs="Times New Roman"/>
          <w:sz w:val="24"/>
          <w:szCs w:val="24"/>
        </w:rPr>
        <w:t xml:space="preserve"> г. № </w:t>
      </w:r>
      <w:r w:rsidR="00086880" w:rsidRPr="00F04586">
        <w:rPr>
          <w:rFonts w:ascii="Times New Roman" w:hAnsi="Times New Roman" w:cs="Times New Roman"/>
          <w:sz w:val="24"/>
          <w:szCs w:val="24"/>
        </w:rPr>
        <w:t>6 "О земельном налоге</w:t>
      </w:r>
      <w:r w:rsidRPr="00F04586">
        <w:rPr>
          <w:rFonts w:ascii="Times New Roman" w:hAnsi="Times New Roman" w:cs="Times New Roman"/>
          <w:sz w:val="24"/>
          <w:szCs w:val="24"/>
        </w:rPr>
        <w:t xml:space="preserve">" (далее – </w:t>
      </w:r>
      <w:r w:rsidR="005F0BA4" w:rsidRPr="00F04586">
        <w:rPr>
          <w:rFonts w:ascii="Times New Roman" w:hAnsi="Times New Roman" w:cs="Times New Roman"/>
          <w:sz w:val="24"/>
          <w:szCs w:val="24"/>
        </w:rPr>
        <w:t>Р</w:t>
      </w:r>
      <w:r w:rsidRPr="00F04586">
        <w:rPr>
          <w:rFonts w:ascii="Times New Roman" w:hAnsi="Times New Roman" w:cs="Times New Roman"/>
          <w:sz w:val="24"/>
          <w:szCs w:val="24"/>
        </w:rPr>
        <w:t>ешение), включенных в перечень налоговых расходов.</w:t>
      </w:r>
    </w:p>
    <w:p w14:paraId="5353F1CD" w14:textId="77777777" w:rsidR="00E5596C" w:rsidRPr="00F04586" w:rsidRDefault="00E5596C" w:rsidP="004C3E43">
      <w:pPr>
        <w:spacing w:after="0"/>
        <w:ind w:firstLine="851"/>
        <w:jc w:val="both"/>
        <w:rPr>
          <w:rFonts w:ascii="Times New Roman" w:hAnsi="Times New Roman" w:cs="Times New Roman"/>
          <w:sz w:val="24"/>
          <w:szCs w:val="24"/>
          <w:u w:val="single"/>
        </w:rPr>
      </w:pPr>
      <w:r w:rsidRPr="00F04586">
        <w:rPr>
          <w:rFonts w:ascii="Times New Roman" w:hAnsi="Times New Roman" w:cs="Times New Roman"/>
          <w:sz w:val="24"/>
          <w:szCs w:val="24"/>
          <w:u w:val="single"/>
        </w:rPr>
        <w:t>В целях оценки эффективности налоговые расходы разделяются на три типа в зависимости от целевой категории:</w:t>
      </w:r>
    </w:p>
    <w:p w14:paraId="56701951" w14:textId="77777777" w:rsidR="00E5596C" w:rsidRPr="00F04586" w:rsidRDefault="00E5596C" w:rsidP="004C3E43">
      <w:pPr>
        <w:numPr>
          <w:ilvl w:val="0"/>
          <w:numId w:val="4"/>
        </w:numPr>
        <w:spacing w:after="0" w:line="240" w:lineRule="auto"/>
        <w:ind w:left="0" w:firstLine="851"/>
        <w:jc w:val="both"/>
        <w:rPr>
          <w:rFonts w:ascii="Times New Roman" w:hAnsi="Times New Roman" w:cs="Times New Roman"/>
          <w:sz w:val="24"/>
          <w:szCs w:val="24"/>
        </w:rPr>
      </w:pPr>
      <w:r w:rsidRPr="00F04586">
        <w:rPr>
          <w:rFonts w:ascii="Times New Roman" w:hAnsi="Times New Roman" w:cs="Times New Roman"/>
          <w:sz w:val="24"/>
          <w:szCs w:val="24"/>
        </w:rPr>
        <w:t>Социальная - целевая категория налоговых</w:t>
      </w:r>
      <w:r w:rsidR="005F0BA4" w:rsidRPr="00F04586">
        <w:rPr>
          <w:rFonts w:ascii="Times New Roman" w:hAnsi="Times New Roman" w:cs="Times New Roman"/>
          <w:sz w:val="24"/>
          <w:szCs w:val="24"/>
        </w:rPr>
        <w:t xml:space="preserve"> расходов</w:t>
      </w:r>
      <w:r w:rsidRPr="00F04586">
        <w:rPr>
          <w:rFonts w:ascii="Times New Roman" w:hAnsi="Times New Roman" w:cs="Times New Roman"/>
          <w:sz w:val="24"/>
          <w:szCs w:val="24"/>
        </w:rPr>
        <w:t>, обусловленных необходимостью обеспечения социальной защиты (поддержки) населения, укрепления здоровья человека, развития физической культуры и спорта, экологического и санитарно-эпидемиологического благополучия и поддержки благотворительной и добровольческой (волонтерской) деятельности;</w:t>
      </w:r>
    </w:p>
    <w:p w14:paraId="25881C15" w14:textId="77777777" w:rsidR="00E5596C" w:rsidRPr="00F04586" w:rsidRDefault="00E5596C" w:rsidP="004C3E43">
      <w:pPr>
        <w:numPr>
          <w:ilvl w:val="0"/>
          <w:numId w:val="4"/>
        </w:numPr>
        <w:spacing w:after="0" w:line="240" w:lineRule="auto"/>
        <w:ind w:left="0" w:firstLine="851"/>
        <w:jc w:val="both"/>
        <w:rPr>
          <w:rFonts w:ascii="Times New Roman" w:hAnsi="Times New Roman" w:cs="Times New Roman"/>
          <w:sz w:val="24"/>
          <w:szCs w:val="24"/>
        </w:rPr>
      </w:pPr>
      <w:r w:rsidRPr="00F04586">
        <w:rPr>
          <w:rFonts w:ascii="Times New Roman" w:hAnsi="Times New Roman" w:cs="Times New Roman"/>
          <w:sz w:val="24"/>
          <w:szCs w:val="24"/>
        </w:rPr>
        <w:t xml:space="preserve">Стимулирующая - целевая 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(предотвращение снижения) доходов бюджета муниципального образования сельское поселение </w:t>
      </w:r>
      <w:r w:rsidR="00520205" w:rsidRPr="00F04586">
        <w:rPr>
          <w:rFonts w:ascii="Times New Roman" w:hAnsi="Times New Roman" w:cs="Times New Roman"/>
          <w:sz w:val="24"/>
          <w:szCs w:val="24"/>
        </w:rPr>
        <w:t>Каменное</w:t>
      </w:r>
      <w:r w:rsidRPr="00F04586">
        <w:rPr>
          <w:rFonts w:ascii="Times New Roman" w:hAnsi="Times New Roman" w:cs="Times New Roman"/>
          <w:sz w:val="24"/>
          <w:szCs w:val="24"/>
        </w:rPr>
        <w:t>;</w:t>
      </w:r>
    </w:p>
    <w:p w14:paraId="71AA1B6E" w14:textId="77777777" w:rsidR="00E5596C" w:rsidRPr="00F04586" w:rsidRDefault="00E5596C" w:rsidP="004C3E43">
      <w:pPr>
        <w:numPr>
          <w:ilvl w:val="0"/>
          <w:numId w:val="4"/>
        </w:numPr>
        <w:spacing w:after="0" w:line="240" w:lineRule="auto"/>
        <w:ind w:left="0" w:firstLine="851"/>
        <w:jc w:val="both"/>
        <w:rPr>
          <w:rFonts w:ascii="Times New Roman" w:hAnsi="Times New Roman" w:cs="Times New Roman"/>
          <w:sz w:val="24"/>
          <w:szCs w:val="24"/>
        </w:rPr>
      </w:pPr>
      <w:r w:rsidRPr="00F04586">
        <w:rPr>
          <w:rFonts w:ascii="Times New Roman" w:hAnsi="Times New Roman" w:cs="Times New Roman"/>
          <w:sz w:val="24"/>
          <w:szCs w:val="24"/>
        </w:rPr>
        <w:t>Техническая - целевая 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бюджетов бюджетной системы Российской Федерации.</w:t>
      </w:r>
    </w:p>
    <w:p w14:paraId="25EB47F1" w14:textId="77777777" w:rsidR="00E5596C" w:rsidRPr="00F04586" w:rsidRDefault="00E5596C" w:rsidP="004C3E43">
      <w:pPr>
        <w:pStyle w:val="ConsPlusNormal"/>
        <w:ind w:firstLine="851"/>
        <w:jc w:val="both"/>
        <w:rPr>
          <w:rFonts w:ascii="Times New Roman" w:hAnsi="Times New Roman" w:cs="Times New Roman"/>
          <w:sz w:val="24"/>
          <w:szCs w:val="24"/>
          <w:u w:val="single"/>
        </w:rPr>
      </w:pPr>
      <w:r w:rsidRPr="00F04586">
        <w:rPr>
          <w:rFonts w:ascii="Times New Roman" w:hAnsi="Times New Roman" w:cs="Times New Roman"/>
          <w:sz w:val="24"/>
          <w:szCs w:val="24"/>
          <w:u w:val="single"/>
        </w:rPr>
        <w:t xml:space="preserve">Оценка эффективности налоговых расходов осуществляется кураторами налоговых расходов в соответствии с Порядком </w:t>
      </w:r>
      <w:r w:rsidR="00520205" w:rsidRPr="00F04586">
        <w:rPr>
          <w:rFonts w:ascii="Times New Roman" w:hAnsi="Times New Roman" w:cs="Times New Roman"/>
          <w:sz w:val="24"/>
          <w:szCs w:val="24"/>
          <w:u w:val="single"/>
        </w:rPr>
        <w:t>и</w:t>
      </w:r>
      <w:r w:rsidRPr="00F04586">
        <w:rPr>
          <w:rFonts w:ascii="Times New Roman" w:hAnsi="Times New Roman" w:cs="Times New Roman"/>
          <w:sz w:val="24"/>
          <w:szCs w:val="24"/>
          <w:u w:val="single"/>
        </w:rPr>
        <w:t xml:space="preserve"> соблюдением Общих требований и включает в себя:</w:t>
      </w:r>
    </w:p>
    <w:p w14:paraId="4E33C17D" w14:textId="77777777" w:rsidR="00E5596C" w:rsidRPr="00F04586" w:rsidRDefault="00E5596C" w:rsidP="004C3E43">
      <w:pPr>
        <w:pStyle w:val="ConsPlusNormal"/>
        <w:numPr>
          <w:ilvl w:val="0"/>
          <w:numId w:val="2"/>
        </w:numPr>
        <w:ind w:left="0" w:firstLine="851"/>
        <w:jc w:val="both"/>
        <w:rPr>
          <w:rFonts w:ascii="Times New Roman" w:hAnsi="Times New Roman" w:cs="Times New Roman"/>
          <w:sz w:val="24"/>
          <w:szCs w:val="24"/>
        </w:rPr>
      </w:pPr>
      <w:r w:rsidRPr="00F04586">
        <w:rPr>
          <w:rFonts w:ascii="Times New Roman" w:hAnsi="Times New Roman" w:cs="Times New Roman"/>
          <w:sz w:val="24"/>
          <w:szCs w:val="24"/>
        </w:rPr>
        <w:t>оценку целесообразности налоговых расходов;</w:t>
      </w:r>
    </w:p>
    <w:p w14:paraId="3292C98E" w14:textId="77777777" w:rsidR="00E5596C" w:rsidRPr="00F04586" w:rsidRDefault="00E5596C" w:rsidP="004C3E43">
      <w:pPr>
        <w:pStyle w:val="ConsPlusNormal"/>
        <w:numPr>
          <w:ilvl w:val="0"/>
          <w:numId w:val="2"/>
        </w:numPr>
        <w:ind w:left="0" w:firstLine="851"/>
        <w:jc w:val="both"/>
        <w:rPr>
          <w:rFonts w:ascii="Times New Roman" w:hAnsi="Times New Roman" w:cs="Times New Roman"/>
          <w:sz w:val="24"/>
          <w:szCs w:val="24"/>
        </w:rPr>
      </w:pPr>
      <w:r w:rsidRPr="00F04586">
        <w:rPr>
          <w:rFonts w:ascii="Times New Roman" w:hAnsi="Times New Roman" w:cs="Times New Roman"/>
          <w:sz w:val="24"/>
          <w:szCs w:val="24"/>
        </w:rPr>
        <w:t>оценку результативности налоговых расходов.</w:t>
      </w:r>
    </w:p>
    <w:p w14:paraId="444B0AB4" w14:textId="77777777" w:rsidR="00E5596C" w:rsidRPr="00F04586" w:rsidRDefault="00E5596C" w:rsidP="004C3E43">
      <w:pPr>
        <w:pStyle w:val="ConsPlusNormal"/>
        <w:ind w:firstLine="851"/>
        <w:jc w:val="both"/>
        <w:rPr>
          <w:rFonts w:ascii="Times New Roman" w:hAnsi="Times New Roman" w:cs="Times New Roman"/>
          <w:i/>
          <w:sz w:val="24"/>
          <w:szCs w:val="24"/>
        </w:rPr>
      </w:pPr>
      <w:bookmarkStart w:id="0" w:name="Par57"/>
      <w:bookmarkEnd w:id="0"/>
      <w:r w:rsidRPr="00F04586">
        <w:rPr>
          <w:rFonts w:ascii="Times New Roman" w:hAnsi="Times New Roman" w:cs="Times New Roman"/>
          <w:i/>
          <w:sz w:val="24"/>
          <w:szCs w:val="24"/>
        </w:rPr>
        <w:t>Критерии целесообразности налоговых расходов:</w:t>
      </w:r>
    </w:p>
    <w:p w14:paraId="0DE66520" w14:textId="0188DD2A" w:rsidR="00E5596C" w:rsidRPr="00F04586" w:rsidRDefault="00E5596C" w:rsidP="004C3E43">
      <w:pPr>
        <w:pStyle w:val="ConsPlusNormal"/>
        <w:numPr>
          <w:ilvl w:val="0"/>
          <w:numId w:val="3"/>
        </w:numPr>
        <w:ind w:left="0" w:firstLine="851"/>
        <w:jc w:val="both"/>
        <w:rPr>
          <w:rFonts w:ascii="Times New Roman" w:hAnsi="Times New Roman" w:cs="Times New Roman"/>
          <w:sz w:val="24"/>
          <w:szCs w:val="24"/>
        </w:rPr>
      </w:pPr>
      <w:r w:rsidRPr="00F04586">
        <w:rPr>
          <w:rFonts w:ascii="Times New Roman" w:hAnsi="Times New Roman" w:cs="Times New Roman"/>
          <w:sz w:val="24"/>
          <w:szCs w:val="24"/>
        </w:rPr>
        <w:t xml:space="preserve">их соответствие целям муниципальных программ сельского поселения </w:t>
      </w:r>
      <w:r w:rsidR="00F73792" w:rsidRPr="00F04586">
        <w:rPr>
          <w:rFonts w:ascii="Times New Roman" w:hAnsi="Times New Roman" w:cs="Times New Roman"/>
          <w:sz w:val="24"/>
          <w:szCs w:val="24"/>
        </w:rPr>
        <w:t>Шеркалы</w:t>
      </w:r>
      <w:r w:rsidRPr="00F04586">
        <w:rPr>
          <w:rFonts w:ascii="Times New Roman" w:hAnsi="Times New Roman" w:cs="Times New Roman"/>
          <w:sz w:val="24"/>
          <w:szCs w:val="24"/>
        </w:rPr>
        <w:t xml:space="preserve"> (далее – муниципальные программы) и (или) целям социально-экономической политики муниципального образования сельское поселение </w:t>
      </w:r>
      <w:r w:rsidR="00F73792" w:rsidRPr="00F04586">
        <w:rPr>
          <w:rFonts w:ascii="Times New Roman" w:hAnsi="Times New Roman" w:cs="Times New Roman"/>
          <w:sz w:val="24"/>
          <w:szCs w:val="24"/>
        </w:rPr>
        <w:t>Шеркалы</w:t>
      </w:r>
      <w:r w:rsidRPr="00F04586">
        <w:rPr>
          <w:rFonts w:ascii="Times New Roman" w:hAnsi="Times New Roman" w:cs="Times New Roman"/>
          <w:sz w:val="24"/>
          <w:szCs w:val="24"/>
        </w:rPr>
        <w:t xml:space="preserve"> (далее – социально-</w:t>
      </w:r>
      <w:r w:rsidRPr="00F04586">
        <w:rPr>
          <w:rFonts w:ascii="Times New Roman" w:hAnsi="Times New Roman" w:cs="Times New Roman"/>
          <w:sz w:val="24"/>
          <w:szCs w:val="24"/>
        </w:rPr>
        <w:lastRenderedPageBreak/>
        <w:t>экономическая политика поселения), не относящимся к муниципальным программам поселения;</w:t>
      </w:r>
    </w:p>
    <w:p w14:paraId="5AC225E9" w14:textId="6647BE9F" w:rsidR="00E5596C" w:rsidRPr="00F04586" w:rsidRDefault="00E5596C" w:rsidP="004C3E43">
      <w:pPr>
        <w:pStyle w:val="ConsPlusNormal"/>
        <w:numPr>
          <w:ilvl w:val="0"/>
          <w:numId w:val="3"/>
        </w:numPr>
        <w:ind w:left="0" w:firstLine="851"/>
        <w:jc w:val="both"/>
        <w:rPr>
          <w:rFonts w:ascii="Times New Roman" w:hAnsi="Times New Roman" w:cs="Times New Roman"/>
          <w:sz w:val="24"/>
          <w:szCs w:val="24"/>
        </w:rPr>
      </w:pPr>
      <w:r w:rsidRPr="00F04586">
        <w:rPr>
          <w:rFonts w:ascii="Times New Roman" w:hAnsi="Times New Roman" w:cs="Times New Roman"/>
          <w:sz w:val="24"/>
          <w:szCs w:val="24"/>
        </w:rPr>
        <w:t xml:space="preserve">востребованность плательщиками предоставленных налоговых расходов, которая характеризуется соотношением численности плательщиков, воспользовавшихся правом на применение налоговых расходов, и численности плательщиков, обладающих потенциальным правом на применение льготы, или общей численности плательщиков, за </w:t>
      </w:r>
      <w:r w:rsidR="00F73792" w:rsidRPr="00F04586">
        <w:rPr>
          <w:rFonts w:ascii="Times New Roman" w:hAnsi="Times New Roman" w:cs="Times New Roman"/>
          <w:sz w:val="24"/>
          <w:szCs w:val="24"/>
        </w:rPr>
        <w:t>3</w:t>
      </w:r>
      <w:r w:rsidRPr="00F04586">
        <w:rPr>
          <w:rFonts w:ascii="Times New Roman" w:hAnsi="Times New Roman" w:cs="Times New Roman"/>
          <w:sz w:val="24"/>
          <w:szCs w:val="24"/>
        </w:rPr>
        <w:t>-летний период.</w:t>
      </w:r>
    </w:p>
    <w:p w14:paraId="653538B4" w14:textId="77777777" w:rsidR="00E5596C" w:rsidRPr="00F04586" w:rsidRDefault="00E5596C" w:rsidP="004C3E43">
      <w:pPr>
        <w:pStyle w:val="ConsPlusNormal"/>
        <w:ind w:firstLine="851"/>
        <w:jc w:val="both"/>
        <w:rPr>
          <w:rFonts w:ascii="Times New Roman" w:hAnsi="Times New Roman" w:cs="Times New Roman"/>
          <w:sz w:val="24"/>
          <w:szCs w:val="24"/>
        </w:rPr>
      </w:pPr>
      <w:r w:rsidRPr="00F04586">
        <w:rPr>
          <w:rFonts w:ascii="Times New Roman" w:hAnsi="Times New Roman" w:cs="Times New Roman"/>
          <w:i/>
          <w:sz w:val="24"/>
          <w:szCs w:val="24"/>
        </w:rPr>
        <w:t>В качестве критерия результативности налоговых расходов</w:t>
      </w:r>
      <w:r w:rsidRPr="00F04586">
        <w:rPr>
          <w:rFonts w:ascii="Times New Roman" w:hAnsi="Times New Roman" w:cs="Times New Roman"/>
          <w:sz w:val="24"/>
          <w:szCs w:val="24"/>
        </w:rPr>
        <w:t xml:space="preserve"> определяется как минимум один показатель достижения целей муниципальных программ и (или) целей социально-экономической политики поселения по непрограммным направлениям деятельности либо иной показатель, на значение которого оказывают влияние налоговые расходы.</w:t>
      </w:r>
    </w:p>
    <w:p w14:paraId="45CD4228" w14:textId="77777777" w:rsidR="00E5596C" w:rsidRPr="00F04586" w:rsidRDefault="00E5596C" w:rsidP="004C3E43">
      <w:pPr>
        <w:pStyle w:val="ConsPlusNormal"/>
        <w:ind w:firstLine="851"/>
        <w:jc w:val="both"/>
        <w:rPr>
          <w:rFonts w:ascii="Times New Roman" w:hAnsi="Times New Roman" w:cs="Times New Roman"/>
          <w:sz w:val="24"/>
          <w:szCs w:val="24"/>
        </w:rPr>
      </w:pPr>
      <w:r w:rsidRPr="00F04586">
        <w:rPr>
          <w:rFonts w:ascii="Times New Roman" w:hAnsi="Times New Roman" w:cs="Times New Roman"/>
          <w:sz w:val="24"/>
          <w:szCs w:val="24"/>
        </w:rPr>
        <w:t>Оценке подлежит вклад предусмотренных для плательщиков льгот в изменение значения показателя достижения целей муниципальных программ и (или) целей социально-экономической политики поселения по непрограммным направлениям деятельности, который рассчитывается как разница между значением указанного показателя с учетом льгот и значением указанного показателя без учета льгот.</w:t>
      </w:r>
    </w:p>
    <w:p w14:paraId="6E6FE087" w14:textId="77777777" w:rsidR="00E5596C" w:rsidRPr="00F04586" w:rsidRDefault="00E5596C" w:rsidP="004C3E43">
      <w:pPr>
        <w:pStyle w:val="ConsPlusNormal"/>
        <w:ind w:firstLine="851"/>
        <w:jc w:val="both"/>
        <w:rPr>
          <w:rFonts w:ascii="Times New Roman" w:hAnsi="Times New Roman" w:cs="Times New Roman"/>
          <w:sz w:val="24"/>
          <w:szCs w:val="24"/>
        </w:rPr>
      </w:pPr>
      <w:r w:rsidRPr="00F04586">
        <w:rPr>
          <w:rFonts w:ascii="Times New Roman" w:hAnsi="Times New Roman" w:cs="Times New Roman"/>
          <w:sz w:val="24"/>
          <w:szCs w:val="24"/>
        </w:rPr>
        <w:t>Оценка результативности налоговых расходов включает оценку бюджетной эффективности налоговых расходов.</w:t>
      </w:r>
    </w:p>
    <w:p w14:paraId="55059FBD" w14:textId="77777777" w:rsidR="00E5596C" w:rsidRPr="00F04586" w:rsidRDefault="00E5596C" w:rsidP="004C3E43">
      <w:pPr>
        <w:pStyle w:val="ConsPlusNormal"/>
        <w:ind w:firstLine="851"/>
        <w:jc w:val="both"/>
        <w:rPr>
          <w:rFonts w:ascii="Times New Roman" w:hAnsi="Times New Roman" w:cs="Times New Roman"/>
          <w:sz w:val="24"/>
          <w:szCs w:val="24"/>
        </w:rPr>
      </w:pPr>
      <w:r w:rsidRPr="00F04586">
        <w:rPr>
          <w:rFonts w:ascii="Times New Roman" w:hAnsi="Times New Roman" w:cs="Times New Roman"/>
          <w:sz w:val="24"/>
          <w:szCs w:val="24"/>
        </w:rPr>
        <w:t>Оценку результативности налоговых расходов допускается не проводить в отношении технических налоговых расходов.</w:t>
      </w:r>
    </w:p>
    <w:p w14:paraId="225DA5A7" w14:textId="77777777" w:rsidR="00D32174" w:rsidRPr="00F04586" w:rsidRDefault="005F0BA4" w:rsidP="004C3E43">
      <w:pPr>
        <w:spacing w:after="0"/>
        <w:ind w:firstLine="851"/>
        <w:jc w:val="both"/>
        <w:rPr>
          <w:rFonts w:ascii="Times New Roman" w:hAnsi="Times New Roman" w:cs="Times New Roman"/>
          <w:sz w:val="24"/>
          <w:szCs w:val="24"/>
        </w:rPr>
      </w:pPr>
      <w:r w:rsidRPr="00F04586">
        <w:rPr>
          <w:rFonts w:ascii="Times New Roman" w:hAnsi="Times New Roman" w:cs="Times New Roman"/>
          <w:sz w:val="24"/>
          <w:szCs w:val="24"/>
        </w:rPr>
        <w:t xml:space="preserve">Согласно Решению, </w:t>
      </w:r>
      <w:r w:rsidRPr="00F04586">
        <w:rPr>
          <w:rFonts w:ascii="Times New Roman" w:hAnsi="Times New Roman" w:cs="Times New Roman"/>
          <w:i/>
          <w:sz w:val="24"/>
          <w:szCs w:val="24"/>
          <w:u w:val="single"/>
        </w:rPr>
        <w:t>к социальной целевой категории</w:t>
      </w:r>
      <w:r w:rsidRPr="00F04586">
        <w:rPr>
          <w:rFonts w:ascii="Times New Roman" w:hAnsi="Times New Roman" w:cs="Times New Roman"/>
          <w:sz w:val="24"/>
          <w:szCs w:val="24"/>
        </w:rPr>
        <w:t xml:space="preserve"> налоговых расходов</w:t>
      </w:r>
      <w:r w:rsidRPr="00F04586">
        <w:rPr>
          <w:rFonts w:ascii="Times New Roman" w:hAnsi="Times New Roman" w:cs="Times New Roman"/>
          <w:b/>
          <w:sz w:val="24"/>
          <w:szCs w:val="24"/>
        </w:rPr>
        <w:t xml:space="preserve"> </w:t>
      </w:r>
      <w:r w:rsidRPr="00F04586">
        <w:rPr>
          <w:rFonts w:ascii="Times New Roman" w:hAnsi="Times New Roman" w:cs="Times New Roman"/>
          <w:sz w:val="24"/>
          <w:szCs w:val="24"/>
        </w:rPr>
        <w:t>относятся:</w:t>
      </w:r>
    </w:p>
    <w:p w14:paraId="7DA8B1E2" w14:textId="77777777" w:rsidR="005F0BA4" w:rsidRPr="00F04586" w:rsidRDefault="005F0BA4" w:rsidP="004C3E43">
      <w:pPr>
        <w:spacing w:after="0"/>
        <w:ind w:firstLine="851"/>
        <w:jc w:val="both"/>
        <w:rPr>
          <w:rFonts w:ascii="Times New Roman" w:hAnsi="Times New Roman" w:cs="Times New Roman"/>
          <w:sz w:val="24"/>
          <w:szCs w:val="24"/>
        </w:rPr>
      </w:pPr>
      <w:r w:rsidRPr="00F04586">
        <w:rPr>
          <w:rFonts w:ascii="Times New Roman" w:eastAsia="Times New Roman" w:hAnsi="Times New Roman" w:cs="Times New Roman"/>
          <w:sz w:val="24"/>
          <w:szCs w:val="24"/>
        </w:rPr>
        <w:t>- инвалиды Великой Отечественной войны; члены семей погибших (умерших) инвалидов войны, участников Великой Отечественной войны,  лица, награжденные знаком «Житель блокадного Ленинграда», участники Великой Отечественной войны,  участники Великой Отечественной войны, ставшие инвалидами,  бывшие несовершеннолетние узники концлагерей, труженики тыла - в отношении земельных участков, неиспользуемых ими в предпринимательской деятельности.</w:t>
      </w:r>
    </w:p>
    <w:p w14:paraId="4BBD3079" w14:textId="77777777" w:rsidR="005F0BA4" w:rsidRPr="00F04586" w:rsidRDefault="005F0BA4" w:rsidP="004C3E43">
      <w:pPr>
        <w:spacing w:after="0"/>
        <w:ind w:firstLine="851"/>
        <w:jc w:val="both"/>
        <w:rPr>
          <w:rFonts w:ascii="Times New Roman" w:eastAsia="Times New Roman" w:hAnsi="Times New Roman" w:cs="Times New Roman"/>
          <w:sz w:val="24"/>
          <w:szCs w:val="24"/>
        </w:rPr>
      </w:pPr>
      <w:r w:rsidRPr="00F04586">
        <w:rPr>
          <w:rFonts w:ascii="Times New Roman" w:eastAsia="Times New Roman" w:hAnsi="Times New Roman" w:cs="Times New Roman"/>
          <w:sz w:val="24"/>
          <w:szCs w:val="24"/>
        </w:rPr>
        <w:t>-физические лица в отношении земельных участков, неиспользуемых ими в предпринимательской деятельности:</w:t>
      </w:r>
    </w:p>
    <w:p w14:paraId="33F97816" w14:textId="77777777" w:rsidR="005F0BA4" w:rsidRPr="00F04586" w:rsidRDefault="005F0BA4" w:rsidP="004C3E43">
      <w:pPr>
        <w:spacing w:after="0"/>
        <w:ind w:firstLine="851"/>
        <w:jc w:val="both"/>
        <w:rPr>
          <w:rFonts w:ascii="Times New Roman" w:eastAsia="Times New Roman" w:hAnsi="Times New Roman" w:cs="Times New Roman"/>
          <w:sz w:val="24"/>
          <w:szCs w:val="24"/>
        </w:rPr>
      </w:pPr>
      <w:r w:rsidRPr="00F04586">
        <w:rPr>
          <w:rFonts w:ascii="Times New Roman" w:hAnsi="Times New Roman" w:cs="Times New Roman"/>
          <w:sz w:val="24"/>
          <w:szCs w:val="24"/>
        </w:rPr>
        <w:t>1) неработающие пенсионеры.</w:t>
      </w:r>
    </w:p>
    <w:p w14:paraId="0480AD93" w14:textId="77777777" w:rsidR="005F0BA4" w:rsidRPr="00F04586" w:rsidRDefault="005F0BA4" w:rsidP="00F04586">
      <w:pPr>
        <w:spacing w:after="0"/>
        <w:ind w:firstLine="851"/>
        <w:jc w:val="both"/>
        <w:rPr>
          <w:rFonts w:ascii="Times New Roman" w:hAnsi="Times New Roman" w:cs="Times New Roman"/>
          <w:sz w:val="24"/>
          <w:szCs w:val="24"/>
        </w:rPr>
      </w:pPr>
      <w:r w:rsidRPr="00F04586">
        <w:rPr>
          <w:rFonts w:ascii="Times New Roman" w:eastAsia="Times New Roman" w:hAnsi="Times New Roman" w:cs="Times New Roman"/>
          <w:sz w:val="24"/>
          <w:szCs w:val="24"/>
        </w:rPr>
        <w:t>2) многодетные семьи с тремя и более детьми до</w:t>
      </w:r>
      <w:r w:rsidR="00BC070C" w:rsidRPr="00F04586">
        <w:rPr>
          <w:rFonts w:ascii="Times New Roman" w:hAnsi="Times New Roman" w:cs="Times New Roman"/>
          <w:sz w:val="24"/>
          <w:szCs w:val="24"/>
        </w:rPr>
        <w:t xml:space="preserve"> достижения ими возраста 18 лет.</w:t>
      </w:r>
    </w:p>
    <w:p w14:paraId="578FA21D" w14:textId="77777777" w:rsidR="00BC070C" w:rsidRPr="00F04586" w:rsidRDefault="00BC070C" w:rsidP="004C3E43">
      <w:pPr>
        <w:spacing w:after="0"/>
        <w:ind w:firstLine="851"/>
        <w:jc w:val="both"/>
        <w:rPr>
          <w:rFonts w:ascii="Times New Roman" w:hAnsi="Times New Roman" w:cs="Times New Roman"/>
          <w:sz w:val="24"/>
          <w:szCs w:val="24"/>
        </w:rPr>
      </w:pPr>
      <w:r w:rsidRPr="00F04586">
        <w:rPr>
          <w:rFonts w:ascii="Times New Roman" w:hAnsi="Times New Roman" w:cs="Times New Roman"/>
          <w:sz w:val="24"/>
          <w:szCs w:val="24"/>
        </w:rPr>
        <w:t>3) социально ориентированные некоммерческие организации – в отношении земельных участков, используемых ими для оказания населению услуг в социальной сфере.</w:t>
      </w:r>
    </w:p>
    <w:p w14:paraId="3C4B17D7" w14:textId="77777777" w:rsidR="005E03F2" w:rsidRPr="00F04586" w:rsidRDefault="005E03F2" w:rsidP="004C3E43">
      <w:pPr>
        <w:spacing w:after="0"/>
        <w:ind w:firstLine="851"/>
        <w:jc w:val="both"/>
        <w:rPr>
          <w:rFonts w:ascii="Times New Roman" w:hAnsi="Times New Roman" w:cs="Times New Roman"/>
          <w:sz w:val="24"/>
          <w:szCs w:val="24"/>
        </w:rPr>
      </w:pPr>
      <w:r w:rsidRPr="00F04586">
        <w:rPr>
          <w:rFonts w:ascii="Times New Roman" w:hAnsi="Times New Roman" w:cs="Times New Roman"/>
          <w:sz w:val="24"/>
          <w:szCs w:val="24"/>
        </w:rPr>
        <w:t xml:space="preserve">Согласно Решению, </w:t>
      </w:r>
      <w:r w:rsidRPr="00F04586">
        <w:rPr>
          <w:rFonts w:ascii="Times New Roman" w:hAnsi="Times New Roman" w:cs="Times New Roman"/>
          <w:sz w:val="24"/>
          <w:szCs w:val="24"/>
          <w:u w:val="single"/>
        </w:rPr>
        <w:t>к стимулирующей целевой категории</w:t>
      </w:r>
      <w:r w:rsidRPr="00F04586">
        <w:rPr>
          <w:rFonts w:ascii="Times New Roman" w:hAnsi="Times New Roman" w:cs="Times New Roman"/>
          <w:sz w:val="24"/>
          <w:szCs w:val="24"/>
        </w:rPr>
        <w:t xml:space="preserve"> налоговых расходов относятся:</w:t>
      </w:r>
    </w:p>
    <w:p w14:paraId="27DE5CC3" w14:textId="77777777" w:rsidR="005E03F2" w:rsidRPr="00F04586" w:rsidRDefault="005E03F2" w:rsidP="004C3E43">
      <w:pPr>
        <w:spacing w:after="0"/>
        <w:ind w:firstLine="851"/>
        <w:jc w:val="both"/>
        <w:rPr>
          <w:rFonts w:ascii="Times New Roman" w:eastAsia="Times New Roman" w:hAnsi="Times New Roman" w:cs="Times New Roman"/>
          <w:sz w:val="24"/>
          <w:szCs w:val="24"/>
        </w:rPr>
      </w:pPr>
      <w:r w:rsidRPr="00F04586">
        <w:rPr>
          <w:rFonts w:ascii="Times New Roman" w:hAnsi="Times New Roman" w:cs="Times New Roman"/>
          <w:sz w:val="24"/>
          <w:szCs w:val="24"/>
        </w:rPr>
        <w:t xml:space="preserve"> </w:t>
      </w:r>
      <w:r w:rsidRPr="00F04586">
        <w:rPr>
          <w:rFonts w:ascii="Times New Roman" w:eastAsia="Times New Roman" w:hAnsi="Times New Roman" w:cs="Times New Roman"/>
          <w:sz w:val="24"/>
          <w:szCs w:val="24"/>
        </w:rPr>
        <w:t xml:space="preserve">- организации в отношении земельных участков, в границах которых реализуются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но не более трех лет; </w:t>
      </w:r>
    </w:p>
    <w:p w14:paraId="18996D86" w14:textId="77777777" w:rsidR="005E03F2" w:rsidRPr="00F04586" w:rsidRDefault="005E03F2" w:rsidP="004C3E43">
      <w:pPr>
        <w:spacing w:after="0"/>
        <w:ind w:firstLine="851"/>
        <w:jc w:val="both"/>
        <w:rPr>
          <w:rFonts w:ascii="Times New Roman" w:hAnsi="Times New Roman" w:cs="Times New Roman"/>
          <w:sz w:val="24"/>
          <w:szCs w:val="24"/>
        </w:rPr>
      </w:pPr>
      <w:r w:rsidRPr="00F04586">
        <w:rPr>
          <w:rFonts w:ascii="Times New Roman" w:eastAsia="Times New Roman" w:hAnsi="Times New Roman" w:cs="Times New Roman"/>
          <w:sz w:val="24"/>
          <w:szCs w:val="24"/>
        </w:rPr>
        <w:t xml:space="preserve">- организации и физические лица, являющиеся индивидуальными предпринимателями, в отношении земельных участков, используемых для реализации инвестиционных проектов на территории сельского поселения </w:t>
      </w:r>
      <w:r w:rsidR="00520205" w:rsidRPr="00F04586">
        <w:rPr>
          <w:rFonts w:ascii="Times New Roman" w:eastAsia="Times New Roman" w:hAnsi="Times New Roman" w:cs="Times New Roman"/>
          <w:sz w:val="24"/>
          <w:szCs w:val="24"/>
        </w:rPr>
        <w:t>Каменное</w:t>
      </w:r>
      <w:r w:rsidRPr="00F04586">
        <w:rPr>
          <w:rFonts w:ascii="Times New Roman" w:eastAsia="Times New Roman" w:hAnsi="Times New Roman" w:cs="Times New Roman"/>
          <w:sz w:val="24"/>
          <w:szCs w:val="24"/>
        </w:rPr>
        <w:t xml:space="preserve">, включенных в порядке, установленном Правительством Ханты-Мансийского автономного округа - Югры, в Реестр инвестиционных проектов Ханты-Мансийского автономного округа - Югры, на плановый срок окупаемости инвестиционного проекта, но не более трех лет. </w:t>
      </w:r>
    </w:p>
    <w:p w14:paraId="510B687F" w14:textId="77777777" w:rsidR="005E03F2" w:rsidRPr="00F04586" w:rsidRDefault="005E03F2" w:rsidP="004C3E43">
      <w:pPr>
        <w:spacing w:after="0"/>
        <w:ind w:firstLine="851"/>
        <w:jc w:val="both"/>
        <w:rPr>
          <w:rFonts w:ascii="Times New Roman" w:hAnsi="Times New Roman" w:cs="Times New Roman"/>
          <w:sz w:val="24"/>
          <w:szCs w:val="24"/>
        </w:rPr>
      </w:pPr>
      <w:r w:rsidRPr="00F04586">
        <w:rPr>
          <w:rFonts w:ascii="Times New Roman" w:hAnsi="Times New Roman" w:cs="Times New Roman"/>
          <w:sz w:val="24"/>
          <w:szCs w:val="24"/>
        </w:rPr>
        <w:lastRenderedPageBreak/>
        <w:t xml:space="preserve">Согласно Решению, </w:t>
      </w:r>
      <w:r w:rsidRPr="00F04586">
        <w:rPr>
          <w:rFonts w:ascii="Times New Roman" w:hAnsi="Times New Roman" w:cs="Times New Roman"/>
          <w:sz w:val="24"/>
          <w:szCs w:val="24"/>
          <w:u w:val="single"/>
        </w:rPr>
        <w:t>к технической целевой категории</w:t>
      </w:r>
      <w:r w:rsidRPr="00F04586">
        <w:rPr>
          <w:rFonts w:ascii="Times New Roman" w:hAnsi="Times New Roman" w:cs="Times New Roman"/>
          <w:sz w:val="24"/>
          <w:szCs w:val="24"/>
        </w:rPr>
        <w:t xml:space="preserve"> налоговых расходов относятся:</w:t>
      </w:r>
    </w:p>
    <w:p w14:paraId="3DB4C088" w14:textId="77777777" w:rsidR="005E03F2" w:rsidRPr="00F04586" w:rsidRDefault="005E03F2" w:rsidP="004C3E43">
      <w:pPr>
        <w:spacing w:after="0"/>
        <w:ind w:firstLine="851"/>
        <w:jc w:val="both"/>
        <w:rPr>
          <w:rFonts w:ascii="Times New Roman" w:eastAsia="Times New Roman" w:hAnsi="Times New Roman" w:cs="Times New Roman"/>
          <w:sz w:val="24"/>
          <w:szCs w:val="24"/>
        </w:rPr>
      </w:pPr>
      <w:r w:rsidRPr="00F04586">
        <w:rPr>
          <w:rFonts w:ascii="Times New Roman" w:eastAsia="Times New Roman" w:hAnsi="Times New Roman" w:cs="Times New Roman"/>
          <w:sz w:val="24"/>
          <w:szCs w:val="24"/>
        </w:rPr>
        <w:t>-</w:t>
      </w:r>
      <w:r w:rsidRPr="00F04586">
        <w:rPr>
          <w:rFonts w:ascii="Times New Roman" w:hAnsi="Times New Roman" w:cs="Times New Roman"/>
          <w:sz w:val="24"/>
          <w:szCs w:val="24"/>
        </w:rPr>
        <w:t xml:space="preserve"> </w:t>
      </w:r>
      <w:r w:rsidRPr="00F04586">
        <w:rPr>
          <w:rFonts w:ascii="Times New Roman" w:eastAsia="Times New Roman" w:hAnsi="Times New Roman" w:cs="Times New Roman"/>
          <w:sz w:val="24"/>
          <w:szCs w:val="24"/>
        </w:rPr>
        <w:t>органы местного самоуправления;</w:t>
      </w:r>
    </w:p>
    <w:p w14:paraId="5A4AE690" w14:textId="77777777" w:rsidR="005E03F2" w:rsidRPr="00F04586" w:rsidRDefault="005F110B" w:rsidP="004C3E43">
      <w:pPr>
        <w:spacing w:after="0"/>
        <w:ind w:firstLine="851"/>
        <w:jc w:val="both"/>
        <w:rPr>
          <w:rFonts w:ascii="Times New Roman" w:eastAsia="Times New Roman" w:hAnsi="Times New Roman" w:cs="Times New Roman"/>
          <w:sz w:val="24"/>
          <w:szCs w:val="24"/>
        </w:rPr>
      </w:pPr>
      <w:r w:rsidRPr="00F04586">
        <w:rPr>
          <w:rFonts w:ascii="Times New Roman" w:hAnsi="Times New Roman" w:cs="Times New Roman"/>
          <w:sz w:val="24"/>
          <w:szCs w:val="24"/>
        </w:rPr>
        <w:t xml:space="preserve">- </w:t>
      </w:r>
      <w:r w:rsidR="005E03F2" w:rsidRPr="00F04586">
        <w:rPr>
          <w:rFonts w:ascii="Times New Roman" w:eastAsia="Times New Roman" w:hAnsi="Times New Roman" w:cs="Times New Roman"/>
          <w:sz w:val="24"/>
          <w:szCs w:val="24"/>
        </w:rPr>
        <w:t>муниципальные учреждения, финансируемые из бюджета муниципального образования Октябрьский район - в отношении земельных участков, предоставленных для оказания услуг в сфере образования, здравоохранения, культуры, социальной политики, молодежной политики, физической культуры и спорта;</w:t>
      </w:r>
    </w:p>
    <w:p w14:paraId="067C1542" w14:textId="77777777" w:rsidR="005E03F2" w:rsidRPr="00F04586" w:rsidRDefault="005E03F2" w:rsidP="004C3E43">
      <w:pPr>
        <w:spacing w:after="0"/>
        <w:ind w:firstLine="851"/>
        <w:jc w:val="both"/>
        <w:rPr>
          <w:rFonts w:ascii="Times New Roman" w:hAnsi="Times New Roman" w:cs="Times New Roman"/>
          <w:sz w:val="24"/>
          <w:szCs w:val="24"/>
        </w:rPr>
      </w:pPr>
      <w:r w:rsidRPr="00F04586">
        <w:rPr>
          <w:rFonts w:ascii="Times New Roman" w:eastAsia="Times New Roman" w:hAnsi="Times New Roman" w:cs="Times New Roman"/>
          <w:sz w:val="24"/>
          <w:szCs w:val="24"/>
        </w:rPr>
        <w:t xml:space="preserve">- муниципальные учреждения, финансируемые из бюджета муниципального образования сельское поселение </w:t>
      </w:r>
      <w:r w:rsidR="00520205" w:rsidRPr="00F04586">
        <w:rPr>
          <w:rFonts w:ascii="Times New Roman" w:eastAsia="Times New Roman" w:hAnsi="Times New Roman" w:cs="Times New Roman"/>
          <w:sz w:val="24"/>
          <w:szCs w:val="24"/>
        </w:rPr>
        <w:t>Каменное</w:t>
      </w:r>
      <w:r w:rsidRPr="00F04586">
        <w:rPr>
          <w:rFonts w:ascii="Times New Roman" w:eastAsia="Times New Roman" w:hAnsi="Times New Roman" w:cs="Times New Roman"/>
          <w:sz w:val="24"/>
          <w:szCs w:val="24"/>
        </w:rPr>
        <w:t xml:space="preserve"> - в отношении земельных участков, предоставленных для оказания услуг в сфере образования, здравоохранения, культуры, социальной политики, молодежной политики, физической культуры и спорта.</w:t>
      </w:r>
    </w:p>
    <w:p w14:paraId="61482A84" w14:textId="77777777" w:rsidR="005F110B" w:rsidRPr="00F04586" w:rsidRDefault="005F110B" w:rsidP="004C3E43">
      <w:pPr>
        <w:spacing w:after="0"/>
        <w:ind w:firstLine="851"/>
        <w:jc w:val="both"/>
        <w:rPr>
          <w:rFonts w:ascii="Times New Roman" w:eastAsia="Times New Roman" w:hAnsi="Times New Roman" w:cs="Times New Roman"/>
          <w:sz w:val="24"/>
          <w:szCs w:val="24"/>
        </w:rPr>
      </w:pPr>
    </w:p>
    <w:p w14:paraId="2893E3DE" w14:textId="77777777" w:rsidR="005F110B" w:rsidRPr="00F04586" w:rsidRDefault="005F110B" w:rsidP="004C3E43">
      <w:pPr>
        <w:spacing w:after="0"/>
        <w:jc w:val="center"/>
        <w:rPr>
          <w:rFonts w:ascii="Times New Roman" w:hAnsi="Times New Roman" w:cs="Times New Roman"/>
          <w:b/>
          <w:sz w:val="24"/>
          <w:szCs w:val="24"/>
          <w:u w:val="single"/>
        </w:rPr>
      </w:pPr>
      <w:r w:rsidRPr="00F04586">
        <w:rPr>
          <w:rFonts w:ascii="Times New Roman" w:hAnsi="Times New Roman" w:cs="Times New Roman"/>
          <w:b/>
          <w:sz w:val="24"/>
          <w:szCs w:val="24"/>
          <w:u w:val="single"/>
        </w:rPr>
        <w:t>Оценка эффективности</w:t>
      </w:r>
    </w:p>
    <w:p w14:paraId="4C99944A" w14:textId="77777777" w:rsidR="005F110B" w:rsidRPr="00F04586" w:rsidRDefault="005F110B" w:rsidP="004C3E43">
      <w:pPr>
        <w:spacing w:after="0"/>
        <w:jc w:val="center"/>
        <w:rPr>
          <w:rFonts w:ascii="Times New Roman" w:hAnsi="Times New Roman" w:cs="Times New Roman"/>
          <w:b/>
          <w:sz w:val="24"/>
          <w:szCs w:val="24"/>
          <w:u w:val="single"/>
        </w:rPr>
      </w:pPr>
      <w:r w:rsidRPr="00F04586">
        <w:rPr>
          <w:rFonts w:ascii="Times New Roman" w:hAnsi="Times New Roman" w:cs="Times New Roman"/>
          <w:b/>
          <w:sz w:val="24"/>
          <w:szCs w:val="24"/>
          <w:u w:val="single"/>
        </w:rPr>
        <w:t xml:space="preserve"> социальной целевой категории налоговых расходов</w:t>
      </w:r>
    </w:p>
    <w:p w14:paraId="3ADAB027" w14:textId="77777777" w:rsidR="005F110B" w:rsidRPr="00F04586" w:rsidRDefault="005F110B" w:rsidP="004C3E43">
      <w:pPr>
        <w:pStyle w:val="ConsPlusNormal"/>
        <w:numPr>
          <w:ilvl w:val="0"/>
          <w:numId w:val="5"/>
        </w:numPr>
        <w:ind w:left="0" w:firstLine="0"/>
        <w:jc w:val="center"/>
        <w:rPr>
          <w:rFonts w:ascii="Times New Roman" w:hAnsi="Times New Roman" w:cs="Times New Roman"/>
          <w:b/>
          <w:sz w:val="24"/>
          <w:szCs w:val="24"/>
        </w:rPr>
      </w:pPr>
      <w:r w:rsidRPr="00F04586">
        <w:rPr>
          <w:rFonts w:ascii="Times New Roman" w:hAnsi="Times New Roman" w:cs="Times New Roman"/>
          <w:b/>
          <w:sz w:val="24"/>
          <w:szCs w:val="24"/>
        </w:rPr>
        <w:t>Оценка целесообразности налоговых расходов.</w:t>
      </w:r>
    </w:p>
    <w:p w14:paraId="72A496C4" w14:textId="77777777" w:rsidR="00BC070C" w:rsidRPr="00F04586" w:rsidRDefault="00BC070C" w:rsidP="004C3E43">
      <w:pPr>
        <w:spacing w:after="0"/>
        <w:ind w:firstLine="851"/>
        <w:jc w:val="both"/>
        <w:rPr>
          <w:rFonts w:ascii="Times New Roman" w:eastAsia="Times New Roman" w:hAnsi="Times New Roman" w:cs="Times New Roman"/>
          <w:sz w:val="24"/>
          <w:szCs w:val="24"/>
        </w:rPr>
      </w:pPr>
      <w:r w:rsidRPr="00F04586">
        <w:rPr>
          <w:rFonts w:ascii="Times New Roman" w:eastAsia="Times New Roman" w:hAnsi="Times New Roman" w:cs="Times New Roman"/>
          <w:sz w:val="24"/>
          <w:szCs w:val="24"/>
        </w:rPr>
        <w:t>Положения решения об освобождении от уплаты земельного налога в размере:</w:t>
      </w:r>
    </w:p>
    <w:p w14:paraId="667C55B0" w14:textId="4F106660" w:rsidR="00F04586" w:rsidRPr="00F04586" w:rsidRDefault="00F04586" w:rsidP="00F04586">
      <w:pPr>
        <w:tabs>
          <w:tab w:val="left" w:pos="567"/>
        </w:tabs>
        <w:spacing w:after="0"/>
        <w:ind w:firstLine="708"/>
        <w:jc w:val="both"/>
        <w:rPr>
          <w:rFonts w:ascii="Times New Roman" w:hAnsi="Times New Roman"/>
          <w:sz w:val="24"/>
          <w:szCs w:val="24"/>
        </w:rPr>
      </w:pPr>
      <w:r w:rsidRPr="00F04586">
        <w:rPr>
          <w:rFonts w:ascii="Times New Roman" w:hAnsi="Times New Roman"/>
          <w:sz w:val="24"/>
          <w:szCs w:val="24"/>
        </w:rPr>
        <w:t>100% освобождены от уплаты налога:</w:t>
      </w:r>
    </w:p>
    <w:p w14:paraId="4AF0402A" w14:textId="77777777" w:rsidR="00F04586" w:rsidRPr="00F04586" w:rsidRDefault="00F04586" w:rsidP="00F04586">
      <w:pPr>
        <w:spacing w:after="0"/>
        <w:jc w:val="both"/>
        <w:rPr>
          <w:rFonts w:ascii="Times New Roman" w:eastAsia="Times New Roman" w:hAnsi="Times New Roman" w:cs="Times New Roman"/>
          <w:sz w:val="24"/>
          <w:szCs w:val="24"/>
          <w:lang w:eastAsia="en-US"/>
        </w:rPr>
      </w:pPr>
      <w:r w:rsidRPr="00F04586">
        <w:rPr>
          <w:rFonts w:ascii="Times New Roman" w:eastAsia="Times New Roman" w:hAnsi="Times New Roman" w:cs="Times New Roman"/>
          <w:sz w:val="24"/>
          <w:szCs w:val="24"/>
        </w:rPr>
        <w:t>- юридические лица:</w:t>
      </w:r>
    </w:p>
    <w:p w14:paraId="7DDA756E" w14:textId="77777777" w:rsidR="00F04586" w:rsidRPr="00F04586" w:rsidRDefault="00F04586" w:rsidP="00F04586">
      <w:pPr>
        <w:spacing w:after="0"/>
        <w:ind w:firstLine="709"/>
        <w:jc w:val="both"/>
        <w:rPr>
          <w:rFonts w:ascii="Times New Roman" w:eastAsia="Times New Roman" w:hAnsi="Times New Roman" w:cs="Times New Roman"/>
          <w:sz w:val="24"/>
          <w:szCs w:val="24"/>
        </w:rPr>
      </w:pPr>
      <w:r w:rsidRPr="00F04586">
        <w:rPr>
          <w:rFonts w:ascii="Times New Roman" w:eastAsia="Times New Roman" w:hAnsi="Times New Roman" w:cs="Times New Roman"/>
          <w:sz w:val="24"/>
          <w:szCs w:val="24"/>
        </w:rPr>
        <w:t>1) органы местного самоуправления сельского поселения Шеркалы – в отношении земельных участков, используемых ими для непосредственного выполнения возложенных на них функций;</w:t>
      </w:r>
    </w:p>
    <w:p w14:paraId="40D7E590" w14:textId="77777777" w:rsidR="00F04586" w:rsidRPr="00F04586" w:rsidRDefault="00F04586" w:rsidP="00F04586">
      <w:pPr>
        <w:spacing w:after="0"/>
        <w:ind w:firstLine="709"/>
        <w:jc w:val="both"/>
        <w:rPr>
          <w:rFonts w:ascii="Times New Roman" w:eastAsia="Times New Roman" w:hAnsi="Times New Roman" w:cs="Times New Roman"/>
          <w:sz w:val="24"/>
          <w:szCs w:val="24"/>
        </w:rPr>
      </w:pPr>
      <w:r w:rsidRPr="00F04586">
        <w:rPr>
          <w:rFonts w:ascii="Times New Roman" w:eastAsia="Times New Roman" w:hAnsi="Times New Roman" w:cs="Times New Roman"/>
          <w:sz w:val="24"/>
          <w:szCs w:val="24"/>
        </w:rPr>
        <w:t>2) муниципальные учреждения, финансируемые за счет средств бюджета муниципального образования Октябрьский район, расположенные на территории сельского поселения Шеркалы.</w:t>
      </w:r>
    </w:p>
    <w:p w14:paraId="358E8EAB" w14:textId="77777777" w:rsidR="00F04586" w:rsidRPr="00F04586" w:rsidRDefault="00F04586" w:rsidP="00F04586">
      <w:pPr>
        <w:pStyle w:val="a9"/>
        <w:spacing w:before="0" w:beforeAutospacing="0" w:after="0" w:afterAutospacing="0"/>
        <w:ind w:firstLine="709"/>
        <w:jc w:val="both"/>
      </w:pPr>
      <w:r w:rsidRPr="00F04586">
        <w:t>3) организации – инвесторы и организации инвесторы, являющиеся субъектами малого и среднего предпринимательства, осуществившие после 1 января 2018 года в рамках реализации инвестиционного проекта капитальные вложения в объекты производственных инвестиций, основные средства, расположенные на территории сельского поселения Шеркалы;</w:t>
      </w:r>
    </w:p>
    <w:p w14:paraId="3904094B" w14:textId="77777777" w:rsidR="00F04586" w:rsidRPr="00F04586" w:rsidRDefault="00F04586" w:rsidP="00F04586">
      <w:pPr>
        <w:pStyle w:val="a9"/>
        <w:spacing w:before="0" w:beforeAutospacing="0" w:after="0" w:afterAutospacing="0"/>
        <w:ind w:firstLine="709"/>
        <w:jc w:val="both"/>
      </w:pPr>
      <w:r w:rsidRPr="00F04586">
        <w:t>4) социально ориентированные некоммерческие организации, осуществляющие на территории сельского поселения Шеркалы виды деятельности, предусмотренные пунктом 1 статьи 31.1 Федерального закона от 12.01.1996 № 7-ФЗ «О некоммерческих организациях», пунктом 1 статьи 3 Закона Ханты-Мансийского автономного</w:t>
      </w:r>
    </w:p>
    <w:p w14:paraId="6AE54D8C" w14:textId="77777777" w:rsidR="00F04586" w:rsidRPr="00F04586" w:rsidRDefault="00F04586" w:rsidP="00F04586">
      <w:pPr>
        <w:pStyle w:val="a9"/>
        <w:spacing w:before="0" w:beforeAutospacing="0" w:after="0" w:afterAutospacing="0"/>
        <w:ind w:firstLine="709"/>
        <w:jc w:val="both"/>
      </w:pPr>
      <w:r w:rsidRPr="00F04586">
        <w:t>округа – Югры от 16.12.2010 №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(далее – некоммерческие организации);</w:t>
      </w:r>
    </w:p>
    <w:p w14:paraId="79DCE2C0" w14:textId="77777777" w:rsidR="00F04586" w:rsidRPr="00F04586" w:rsidRDefault="00F04586" w:rsidP="00F04586">
      <w:pPr>
        <w:spacing w:after="0"/>
        <w:ind w:firstLine="709"/>
        <w:jc w:val="both"/>
        <w:rPr>
          <w:rFonts w:ascii="Times New Roman" w:eastAsia="Times New Roman" w:hAnsi="Times New Roman" w:cs="Times New Roman"/>
          <w:sz w:val="24"/>
          <w:szCs w:val="24"/>
        </w:rPr>
      </w:pPr>
      <w:r w:rsidRPr="00F04586">
        <w:rPr>
          <w:rFonts w:ascii="Times New Roman" w:eastAsia="Times New Roman" w:hAnsi="Times New Roman" w:cs="Times New Roman"/>
          <w:sz w:val="24"/>
          <w:szCs w:val="24"/>
        </w:rPr>
        <w:t>- физические лица, не являющиеся индивидуальными предпринимателями, в отношении доли в праве на земельный участок, занятый жилищным фондом, в отношении земельных участков, предназначенных для размещения индивидуальной жилой застройки, а также земельных участков, находящихся в составе дачных, садоводческих и огороднических объединений:</w:t>
      </w:r>
    </w:p>
    <w:p w14:paraId="29F3D95C" w14:textId="77777777" w:rsidR="00F04586" w:rsidRPr="00F04586" w:rsidRDefault="00F04586" w:rsidP="00F04586">
      <w:pPr>
        <w:spacing w:after="0"/>
        <w:ind w:firstLine="709"/>
        <w:jc w:val="both"/>
        <w:rPr>
          <w:rFonts w:ascii="Times New Roman" w:eastAsia="Times New Roman" w:hAnsi="Times New Roman" w:cs="Times New Roman"/>
          <w:sz w:val="24"/>
          <w:szCs w:val="24"/>
        </w:rPr>
      </w:pPr>
      <w:r w:rsidRPr="00F04586">
        <w:rPr>
          <w:rFonts w:ascii="Times New Roman" w:eastAsia="Times New Roman" w:hAnsi="Times New Roman" w:cs="Times New Roman"/>
          <w:sz w:val="24"/>
          <w:szCs w:val="24"/>
        </w:rPr>
        <w:t>1) инвалидов и ветераны Великой отечественной войны;</w:t>
      </w:r>
    </w:p>
    <w:p w14:paraId="0AE670C6" w14:textId="77777777" w:rsidR="00F04586" w:rsidRPr="00F04586" w:rsidRDefault="00F04586" w:rsidP="00F04586">
      <w:pPr>
        <w:spacing w:after="0"/>
        <w:ind w:firstLine="709"/>
        <w:jc w:val="both"/>
        <w:rPr>
          <w:rFonts w:ascii="Times New Roman" w:eastAsia="Times New Roman" w:hAnsi="Times New Roman" w:cs="Times New Roman"/>
          <w:sz w:val="24"/>
          <w:szCs w:val="24"/>
        </w:rPr>
      </w:pPr>
      <w:r w:rsidRPr="00F04586">
        <w:rPr>
          <w:rFonts w:ascii="Times New Roman" w:eastAsia="Times New Roman" w:hAnsi="Times New Roman" w:cs="Times New Roman"/>
          <w:sz w:val="24"/>
          <w:szCs w:val="24"/>
        </w:rPr>
        <w:t xml:space="preserve">2) неработающие граждане (пенсионеры), прожившие в </w:t>
      </w:r>
      <w:proofErr w:type="spellStart"/>
      <w:r w:rsidRPr="00F04586">
        <w:rPr>
          <w:rFonts w:ascii="Times New Roman" w:eastAsia="Times New Roman" w:hAnsi="Times New Roman" w:cs="Times New Roman"/>
          <w:sz w:val="24"/>
          <w:szCs w:val="24"/>
        </w:rPr>
        <w:t>с.Шеркалы</w:t>
      </w:r>
      <w:proofErr w:type="spellEnd"/>
      <w:r w:rsidRPr="00F04586">
        <w:rPr>
          <w:rFonts w:ascii="Times New Roman" w:eastAsia="Times New Roman" w:hAnsi="Times New Roman" w:cs="Times New Roman"/>
          <w:sz w:val="24"/>
          <w:szCs w:val="24"/>
        </w:rPr>
        <w:t xml:space="preserve"> 20 и более лет только по одному объекту земельной собственности.</w:t>
      </w:r>
    </w:p>
    <w:p w14:paraId="458100F2" w14:textId="77777777" w:rsidR="00F04586" w:rsidRPr="00F04586" w:rsidRDefault="00F04586" w:rsidP="00F04586">
      <w:pPr>
        <w:spacing w:after="0"/>
        <w:ind w:firstLine="708"/>
        <w:jc w:val="both"/>
        <w:rPr>
          <w:rFonts w:ascii="Times New Roman" w:eastAsiaTheme="minorHAnsi" w:hAnsi="Times New Roman"/>
          <w:sz w:val="24"/>
          <w:szCs w:val="24"/>
        </w:rPr>
      </w:pPr>
      <w:r w:rsidRPr="00F04586">
        <w:rPr>
          <w:rFonts w:ascii="Times New Roman" w:hAnsi="Times New Roman" w:cs="Times New Roman"/>
          <w:sz w:val="24"/>
          <w:szCs w:val="24"/>
        </w:rPr>
        <w:t>2. В размере 50%</w:t>
      </w:r>
      <w:r w:rsidRPr="00F04586">
        <w:rPr>
          <w:rFonts w:ascii="Times New Roman" w:hAnsi="Times New Roman"/>
          <w:sz w:val="24"/>
          <w:szCs w:val="24"/>
        </w:rPr>
        <w:t xml:space="preserve"> освобождены от уплаты налога:</w:t>
      </w:r>
    </w:p>
    <w:p w14:paraId="010E136B" w14:textId="77777777" w:rsidR="00F04586" w:rsidRPr="00F04586" w:rsidRDefault="00F04586" w:rsidP="00F04586">
      <w:pPr>
        <w:spacing w:after="0"/>
        <w:ind w:firstLine="709"/>
        <w:jc w:val="both"/>
        <w:rPr>
          <w:rFonts w:ascii="Times New Roman" w:eastAsia="Times New Roman" w:hAnsi="Times New Roman" w:cs="Times New Roman"/>
          <w:sz w:val="24"/>
          <w:szCs w:val="24"/>
          <w:lang w:eastAsia="en-US"/>
        </w:rPr>
      </w:pPr>
      <w:r w:rsidRPr="00F04586">
        <w:rPr>
          <w:rFonts w:ascii="Times New Roman" w:eastAsia="Times New Roman" w:hAnsi="Times New Roman" w:cs="Times New Roman"/>
          <w:sz w:val="24"/>
          <w:szCs w:val="24"/>
        </w:rPr>
        <w:t>1) добровольные пожарные;</w:t>
      </w:r>
    </w:p>
    <w:p w14:paraId="140B98A3" w14:textId="77777777" w:rsidR="00F04586" w:rsidRPr="00F04586" w:rsidRDefault="00F04586" w:rsidP="00F04586">
      <w:pPr>
        <w:pStyle w:val="ConsPlusNormal"/>
        <w:tabs>
          <w:tab w:val="left" w:pos="426"/>
          <w:tab w:val="left" w:pos="567"/>
        </w:tabs>
        <w:spacing w:line="276" w:lineRule="auto"/>
        <w:ind w:firstLine="709"/>
        <w:jc w:val="both"/>
        <w:rPr>
          <w:rFonts w:ascii="Times New Roman" w:eastAsiaTheme="minorHAnsi" w:hAnsi="Times New Roman" w:cs="Times New Roman"/>
          <w:sz w:val="24"/>
          <w:szCs w:val="24"/>
          <w:lang w:eastAsia="en-US"/>
        </w:rPr>
      </w:pPr>
      <w:r w:rsidRPr="00F04586">
        <w:rPr>
          <w:rFonts w:ascii="Times New Roman" w:hAnsi="Times New Roman" w:cs="Times New Roman"/>
          <w:sz w:val="24"/>
          <w:szCs w:val="24"/>
        </w:rPr>
        <w:t>2) многодетные семьи, только по одному объекту земельной собственности.</w:t>
      </w:r>
    </w:p>
    <w:p w14:paraId="1BEB5180" w14:textId="77777777" w:rsidR="00F04586" w:rsidRPr="00F04586" w:rsidRDefault="00F04586" w:rsidP="00F04586">
      <w:pPr>
        <w:spacing w:after="0"/>
        <w:ind w:firstLine="709"/>
        <w:jc w:val="both"/>
        <w:rPr>
          <w:rFonts w:ascii="Times New Roman" w:eastAsiaTheme="minorHAnsi" w:hAnsi="Times New Roman" w:cs="Times New Roman"/>
          <w:sz w:val="24"/>
          <w:szCs w:val="24"/>
          <w:lang w:eastAsia="en-US"/>
        </w:rPr>
      </w:pPr>
      <w:r w:rsidRPr="00F04586">
        <w:rPr>
          <w:rFonts w:ascii="Times New Roman" w:hAnsi="Times New Roman" w:cs="Times New Roman"/>
          <w:sz w:val="24"/>
          <w:szCs w:val="24"/>
        </w:rPr>
        <w:lastRenderedPageBreak/>
        <w:t>Целями предоставления льготы по земельному налогу на территории сельского поселения Шеркалы являются:</w:t>
      </w:r>
    </w:p>
    <w:p w14:paraId="2DA267E4" w14:textId="77777777" w:rsidR="00F04586" w:rsidRPr="00F04586" w:rsidRDefault="00F04586" w:rsidP="00F04586">
      <w:pPr>
        <w:spacing w:after="0"/>
        <w:ind w:firstLine="709"/>
        <w:jc w:val="both"/>
        <w:rPr>
          <w:rFonts w:ascii="Times New Roman" w:eastAsia="Times New Roman" w:hAnsi="Times New Roman" w:cs="Times New Roman"/>
          <w:sz w:val="24"/>
          <w:szCs w:val="24"/>
        </w:rPr>
      </w:pPr>
      <w:r w:rsidRPr="00F04586">
        <w:rPr>
          <w:rFonts w:ascii="Times New Roman" w:hAnsi="Times New Roman" w:cs="Times New Roman"/>
          <w:sz w:val="24"/>
          <w:szCs w:val="24"/>
        </w:rPr>
        <w:t>- П</w:t>
      </w:r>
      <w:r w:rsidRPr="00F04586">
        <w:rPr>
          <w:rFonts w:ascii="Times New Roman" w:eastAsia="Times New Roman" w:hAnsi="Times New Roman" w:cs="Times New Roman"/>
          <w:sz w:val="24"/>
          <w:szCs w:val="24"/>
        </w:rPr>
        <w:t>овышения социальной защищенности населения сельского поселения Шеркалы;</w:t>
      </w:r>
    </w:p>
    <w:p w14:paraId="4A78637E" w14:textId="77777777" w:rsidR="00F04586" w:rsidRPr="00F04586" w:rsidRDefault="00F04586" w:rsidP="00F04586">
      <w:pPr>
        <w:spacing w:after="0"/>
        <w:ind w:firstLine="709"/>
        <w:jc w:val="both"/>
        <w:rPr>
          <w:rFonts w:ascii="Times New Roman" w:eastAsia="Times New Roman" w:hAnsi="Times New Roman" w:cs="Times New Roman"/>
          <w:sz w:val="24"/>
          <w:szCs w:val="24"/>
        </w:rPr>
      </w:pPr>
      <w:r w:rsidRPr="00F04586">
        <w:rPr>
          <w:rFonts w:ascii="Times New Roman" w:hAnsi="Times New Roman" w:cs="Times New Roman"/>
          <w:sz w:val="24"/>
          <w:szCs w:val="24"/>
        </w:rPr>
        <w:t>- П</w:t>
      </w:r>
      <w:r w:rsidRPr="00F04586">
        <w:rPr>
          <w:rFonts w:ascii="Times New Roman" w:eastAsia="Times New Roman" w:hAnsi="Times New Roman" w:cs="Times New Roman"/>
          <w:sz w:val="24"/>
          <w:szCs w:val="24"/>
        </w:rPr>
        <w:t>оддержки инвестиционных и инновационных проектов, реализуемых на территории сельского поселения Шеркалы;</w:t>
      </w:r>
    </w:p>
    <w:p w14:paraId="30F9A23B" w14:textId="77777777" w:rsidR="00F04586" w:rsidRDefault="00F04586" w:rsidP="00F04586">
      <w:pPr>
        <w:pStyle w:val="a7"/>
        <w:tabs>
          <w:tab w:val="left" w:pos="709"/>
        </w:tabs>
        <w:spacing w:after="0"/>
        <w:ind w:left="0" w:firstLine="851"/>
        <w:jc w:val="both"/>
        <w:rPr>
          <w:rFonts w:ascii="Times New Roman" w:hAnsi="Times New Roman" w:cs="Times New Roman"/>
          <w:sz w:val="24"/>
          <w:szCs w:val="24"/>
        </w:rPr>
      </w:pPr>
      <w:r w:rsidRPr="00F04586">
        <w:rPr>
          <w:rFonts w:ascii="Times New Roman" w:hAnsi="Times New Roman" w:cs="Times New Roman"/>
          <w:sz w:val="24"/>
          <w:szCs w:val="24"/>
        </w:rPr>
        <w:t xml:space="preserve">- Обеспечение достижения </w:t>
      </w:r>
      <w:r w:rsidRPr="00F04586">
        <w:rPr>
          <w:rFonts w:ascii="Times New Roman" w:eastAsia="Times New Roman" w:hAnsi="Times New Roman" w:cs="Times New Roman"/>
          <w:sz w:val="24"/>
          <w:szCs w:val="24"/>
        </w:rPr>
        <w:t>национальных целей развития</w:t>
      </w:r>
      <w:r w:rsidRPr="00F04586">
        <w:rPr>
          <w:rFonts w:ascii="Times New Roman" w:hAnsi="Times New Roman" w:cs="Times New Roman"/>
          <w:sz w:val="24"/>
          <w:szCs w:val="24"/>
        </w:rPr>
        <w:t xml:space="preserve"> </w:t>
      </w:r>
      <w:r w:rsidRPr="00F04586">
        <w:rPr>
          <w:rFonts w:ascii="Times New Roman" w:eastAsia="Times New Roman" w:hAnsi="Times New Roman" w:cs="Times New Roman"/>
          <w:sz w:val="24"/>
          <w:szCs w:val="24"/>
        </w:rPr>
        <w:t>Российской Федерации</w:t>
      </w:r>
      <w:r w:rsidRPr="00F04586">
        <w:rPr>
          <w:rFonts w:ascii="Times New Roman" w:hAnsi="Times New Roman" w:cs="Times New Roman"/>
          <w:sz w:val="24"/>
          <w:szCs w:val="24"/>
        </w:rPr>
        <w:t>.</w:t>
      </w:r>
    </w:p>
    <w:p w14:paraId="4F7ED057" w14:textId="50679630" w:rsidR="00BC070C" w:rsidRPr="00F04586" w:rsidRDefault="00BC070C" w:rsidP="00F04586">
      <w:pPr>
        <w:pStyle w:val="a7"/>
        <w:tabs>
          <w:tab w:val="left" w:pos="709"/>
        </w:tabs>
        <w:spacing w:after="0"/>
        <w:ind w:left="0" w:firstLine="851"/>
        <w:jc w:val="both"/>
        <w:rPr>
          <w:rFonts w:ascii="Times New Roman" w:hAnsi="Times New Roman" w:cs="Times New Roman"/>
          <w:sz w:val="24"/>
          <w:szCs w:val="24"/>
        </w:rPr>
      </w:pPr>
      <w:r w:rsidRPr="00F04586">
        <w:rPr>
          <w:rFonts w:ascii="Times New Roman" w:hAnsi="Times New Roman" w:cs="Times New Roman"/>
          <w:sz w:val="24"/>
          <w:szCs w:val="24"/>
        </w:rPr>
        <w:t xml:space="preserve">Указанные цели направлены на реализацию мероприятий по достижению целей и задач социально-экономического развития Октябрьского района до 2030 года и могут быть </w:t>
      </w:r>
      <w:r w:rsidR="00875F32" w:rsidRPr="00F04586">
        <w:rPr>
          <w:rFonts w:ascii="Times New Roman" w:hAnsi="Times New Roman" w:cs="Times New Roman"/>
          <w:sz w:val="24"/>
          <w:szCs w:val="24"/>
        </w:rPr>
        <w:t>признаны соответствующим целям</w:t>
      </w:r>
      <w:r w:rsidRPr="00F04586">
        <w:rPr>
          <w:rFonts w:ascii="Times New Roman" w:hAnsi="Times New Roman" w:cs="Times New Roman"/>
          <w:sz w:val="24"/>
          <w:szCs w:val="24"/>
        </w:rPr>
        <w:t xml:space="preserve"> стратегии.</w:t>
      </w:r>
    </w:p>
    <w:p w14:paraId="4F0B7CBC" w14:textId="77777777" w:rsidR="00BC070C" w:rsidRPr="00F04586" w:rsidRDefault="00BC070C" w:rsidP="004C3E43">
      <w:pPr>
        <w:pStyle w:val="ConsPlusNormal"/>
        <w:ind w:firstLine="851"/>
        <w:jc w:val="both"/>
        <w:rPr>
          <w:rFonts w:ascii="Times New Roman" w:hAnsi="Times New Roman" w:cs="Times New Roman"/>
          <w:color w:val="FF0000"/>
          <w:sz w:val="24"/>
          <w:szCs w:val="24"/>
        </w:rPr>
      </w:pPr>
    </w:p>
    <w:p w14:paraId="06BD1E0E" w14:textId="55945A8F" w:rsidR="005F110B" w:rsidRPr="00962174" w:rsidRDefault="0091082D" w:rsidP="004C3E43">
      <w:pPr>
        <w:pStyle w:val="ConsPlusNormal"/>
        <w:ind w:firstLine="851"/>
        <w:jc w:val="both"/>
        <w:rPr>
          <w:rFonts w:ascii="Times New Roman" w:hAnsi="Times New Roman" w:cs="Times New Roman"/>
          <w:sz w:val="24"/>
          <w:szCs w:val="24"/>
        </w:rPr>
      </w:pPr>
      <w:r w:rsidRPr="00962174">
        <w:rPr>
          <w:rFonts w:ascii="Times New Roman" w:hAnsi="Times New Roman" w:cs="Times New Roman"/>
          <w:sz w:val="24"/>
          <w:szCs w:val="24"/>
        </w:rPr>
        <w:t xml:space="preserve">Востребованность плательщиками предоставленного налогового расхода характеризуется </w:t>
      </w:r>
      <w:r w:rsidR="005F110B" w:rsidRPr="00962174">
        <w:rPr>
          <w:rFonts w:ascii="Times New Roman" w:hAnsi="Times New Roman" w:cs="Times New Roman"/>
          <w:sz w:val="24"/>
          <w:szCs w:val="24"/>
        </w:rPr>
        <w:t xml:space="preserve">соотношением численности плательщиков, воспользовавшихся правом на применение налоговых расходов, и численности плательщиков, обладающих потенциальным правом на применение льготы, или общей численности плательщиков, за </w:t>
      </w:r>
      <w:r w:rsidR="00962174" w:rsidRPr="00962174">
        <w:rPr>
          <w:rFonts w:ascii="Times New Roman" w:hAnsi="Times New Roman" w:cs="Times New Roman"/>
          <w:sz w:val="24"/>
          <w:szCs w:val="24"/>
        </w:rPr>
        <w:t>3</w:t>
      </w:r>
      <w:r w:rsidR="005F110B" w:rsidRPr="00962174">
        <w:rPr>
          <w:rFonts w:ascii="Times New Roman" w:hAnsi="Times New Roman" w:cs="Times New Roman"/>
          <w:sz w:val="24"/>
          <w:szCs w:val="24"/>
        </w:rPr>
        <w:t>-летний период.</w:t>
      </w:r>
    </w:p>
    <w:p w14:paraId="2036A5D3" w14:textId="77777777" w:rsidR="0091082D" w:rsidRPr="00962174" w:rsidRDefault="0091082D" w:rsidP="004C3E43">
      <w:pPr>
        <w:ind w:firstLine="851"/>
        <w:jc w:val="both"/>
        <w:rPr>
          <w:rFonts w:ascii="Times New Roman" w:eastAsia="Times New Roman" w:hAnsi="Times New Roman" w:cs="Times New Roman"/>
          <w:sz w:val="24"/>
          <w:szCs w:val="24"/>
        </w:rPr>
      </w:pPr>
      <w:r w:rsidRPr="00962174">
        <w:rPr>
          <w:rFonts w:ascii="Times New Roman" w:eastAsia="Times New Roman" w:hAnsi="Times New Roman" w:cs="Times New Roman"/>
          <w:sz w:val="24"/>
          <w:szCs w:val="24"/>
        </w:rPr>
        <w:t>Доля плательщиков, воспользовавшихся налоговым расходом, в общем объеме плательщиков (</w:t>
      </w:r>
      <w:proofErr w:type="spellStart"/>
      <w:r w:rsidRPr="00962174">
        <w:rPr>
          <w:rFonts w:ascii="Times New Roman" w:eastAsia="Times New Roman" w:hAnsi="Times New Roman" w:cs="Times New Roman"/>
          <w:sz w:val="24"/>
          <w:szCs w:val="24"/>
        </w:rPr>
        <w:t>Днп</w:t>
      </w:r>
      <w:proofErr w:type="spellEnd"/>
      <w:r w:rsidRPr="00962174">
        <w:rPr>
          <w:rFonts w:ascii="Times New Roman" w:eastAsia="Times New Roman" w:hAnsi="Times New Roman" w:cs="Times New Roman"/>
          <w:sz w:val="24"/>
          <w:szCs w:val="24"/>
        </w:rPr>
        <w:t>, %) определяется по следующей формуле:</w:t>
      </w:r>
    </w:p>
    <w:p w14:paraId="6B8465F8" w14:textId="77777777" w:rsidR="0091082D" w:rsidRPr="00962174" w:rsidRDefault="0091082D" w:rsidP="004C3E43">
      <w:pPr>
        <w:spacing w:before="240"/>
        <w:ind w:firstLine="851"/>
        <w:jc w:val="both"/>
        <w:rPr>
          <w:rFonts w:ascii="Times New Roman" w:eastAsia="Times New Roman" w:hAnsi="Times New Roman" w:cs="Times New Roman"/>
          <w:sz w:val="24"/>
          <w:szCs w:val="24"/>
        </w:rPr>
      </w:pPr>
      <w:proofErr w:type="spellStart"/>
      <w:r w:rsidRPr="00962174">
        <w:rPr>
          <w:rFonts w:ascii="Times New Roman" w:eastAsia="Times New Roman" w:hAnsi="Times New Roman" w:cs="Times New Roman"/>
          <w:sz w:val="24"/>
          <w:szCs w:val="24"/>
        </w:rPr>
        <w:t>Днп</w:t>
      </w:r>
      <w:proofErr w:type="spellEnd"/>
      <w:r w:rsidRPr="00962174">
        <w:rPr>
          <w:rFonts w:ascii="Times New Roman" w:eastAsia="Times New Roman" w:hAnsi="Times New Roman" w:cs="Times New Roman"/>
          <w:sz w:val="24"/>
          <w:szCs w:val="24"/>
        </w:rPr>
        <w:t xml:space="preserve"> = (Кл</w:t>
      </w:r>
      <w:proofErr w:type="spellStart"/>
      <w:r w:rsidRPr="00962174">
        <w:rPr>
          <w:rFonts w:ascii="Times New Roman" w:eastAsia="Times New Roman" w:hAnsi="Times New Roman" w:cs="Times New Roman"/>
          <w:sz w:val="24"/>
          <w:szCs w:val="24"/>
          <w:vertAlign w:val="subscript"/>
          <w:lang w:val="en-US"/>
        </w:rPr>
        <w:t>i</w:t>
      </w:r>
      <w:proofErr w:type="spellEnd"/>
      <w:r w:rsidRPr="00962174">
        <w:rPr>
          <w:rFonts w:ascii="Times New Roman" w:eastAsia="Times New Roman" w:hAnsi="Times New Roman" w:cs="Times New Roman"/>
          <w:sz w:val="24"/>
          <w:szCs w:val="24"/>
          <w:vertAlign w:val="subscript"/>
        </w:rPr>
        <w:t xml:space="preserve">-4 </w:t>
      </w:r>
      <w:r w:rsidRPr="00962174">
        <w:rPr>
          <w:rFonts w:ascii="Times New Roman" w:eastAsia="Times New Roman" w:hAnsi="Times New Roman" w:cs="Times New Roman"/>
          <w:sz w:val="24"/>
          <w:szCs w:val="24"/>
        </w:rPr>
        <w:t>+ Кл</w:t>
      </w:r>
      <w:proofErr w:type="spellStart"/>
      <w:r w:rsidRPr="00962174">
        <w:rPr>
          <w:rFonts w:ascii="Times New Roman" w:eastAsia="Times New Roman" w:hAnsi="Times New Roman" w:cs="Times New Roman"/>
          <w:sz w:val="24"/>
          <w:szCs w:val="24"/>
          <w:vertAlign w:val="subscript"/>
          <w:lang w:val="en-US"/>
        </w:rPr>
        <w:t>i</w:t>
      </w:r>
      <w:proofErr w:type="spellEnd"/>
      <w:r w:rsidRPr="00962174">
        <w:rPr>
          <w:rFonts w:ascii="Times New Roman" w:eastAsia="Times New Roman" w:hAnsi="Times New Roman" w:cs="Times New Roman"/>
          <w:sz w:val="24"/>
          <w:szCs w:val="24"/>
          <w:vertAlign w:val="subscript"/>
        </w:rPr>
        <w:t xml:space="preserve">-3 </w:t>
      </w:r>
      <w:r w:rsidRPr="00962174">
        <w:rPr>
          <w:rFonts w:ascii="Times New Roman" w:eastAsia="Times New Roman" w:hAnsi="Times New Roman" w:cs="Times New Roman"/>
          <w:sz w:val="24"/>
          <w:szCs w:val="24"/>
        </w:rPr>
        <w:t>+ Кл</w:t>
      </w:r>
      <w:proofErr w:type="spellStart"/>
      <w:r w:rsidRPr="00962174">
        <w:rPr>
          <w:rFonts w:ascii="Times New Roman" w:eastAsia="Times New Roman" w:hAnsi="Times New Roman" w:cs="Times New Roman"/>
          <w:sz w:val="24"/>
          <w:szCs w:val="24"/>
          <w:vertAlign w:val="subscript"/>
          <w:lang w:val="en-US"/>
        </w:rPr>
        <w:t>i</w:t>
      </w:r>
      <w:proofErr w:type="spellEnd"/>
      <w:r w:rsidRPr="00962174">
        <w:rPr>
          <w:rFonts w:ascii="Times New Roman" w:eastAsia="Times New Roman" w:hAnsi="Times New Roman" w:cs="Times New Roman"/>
          <w:sz w:val="24"/>
          <w:szCs w:val="24"/>
          <w:vertAlign w:val="subscript"/>
        </w:rPr>
        <w:t xml:space="preserve">-2 </w:t>
      </w:r>
      <w:r w:rsidRPr="00962174">
        <w:rPr>
          <w:rFonts w:ascii="Times New Roman" w:eastAsia="Times New Roman" w:hAnsi="Times New Roman" w:cs="Times New Roman"/>
          <w:sz w:val="24"/>
          <w:szCs w:val="24"/>
        </w:rPr>
        <w:t>+ Кл</w:t>
      </w:r>
      <w:proofErr w:type="spellStart"/>
      <w:r w:rsidRPr="00962174">
        <w:rPr>
          <w:rFonts w:ascii="Times New Roman" w:eastAsia="Times New Roman" w:hAnsi="Times New Roman" w:cs="Times New Roman"/>
          <w:sz w:val="24"/>
          <w:szCs w:val="24"/>
          <w:vertAlign w:val="subscript"/>
          <w:lang w:val="en-US"/>
        </w:rPr>
        <w:t>i</w:t>
      </w:r>
      <w:proofErr w:type="spellEnd"/>
      <w:r w:rsidRPr="00962174">
        <w:rPr>
          <w:rFonts w:ascii="Times New Roman" w:eastAsia="Times New Roman" w:hAnsi="Times New Roman" w:cs="Times New Roman"/>
          <w:sz w:val="24"/>
          <w:szCs w:val="24"/>
          <w:vertAlign w:val="subscript"/>
        </w:rPr>
        <w:t xml:space="preserve">-1 </w:t>
      </w:r>
      <w:r w:rsidRPr="00962174">
        <w:rPr>
          <w:rFonts w:ascii="Times New Roman" w:eastAsia="Times New Roman" w:hAnsi="Times New Roman" w:cs="Times New Roman"/>
          <w:sz w:val="24"/>
          <w:szCs w:val="24"/>
        </w:rPr>
        <w:t>+ Кл</w:t>
      </w:r>
      <w:proofErr w:type="spellStart"/>
      <w:r w:rsidRPr="00962174">
        <w:rPr>
          <w:rFonts w:ascii="Times New Roman" w:eastAsia="Times New Roman" w:hAnsi="Times New Roman" w:cs="Times New Roman"/>
          <w:sz w:val="24"/>
          <w:szCs w:val="24"/>
          <w:vertAlign w:val="subscript"/>
          <w:lang w:val="en-US"/>
        </w:rPr>
        <w:t>i</w:t>
      </w:r>
      <w:proofErr w:type="spellEnd"/>
      <w:r w:rsidRPr="00962174">
        <w:rPr>
          <w:rFonts w:ascii="Times New Roman" w:eastAsia="Times New Roman" w:hAnsi="Times New Roman" w:cs="Times New Roman"/>
          <w:sz w:val="24"/>
          <w:szCs w:val="24"/>
          <w:vertAlign w:val="subscript"/>
        </w:rPr>
        <w:t xml:space="preserve">-4) </w:t>
      </w:r>
      <w:r w:rsidRPr="00962174">
        <w:rPr>
          <w:rFonts w:ascii="Times New Roman" w:eastAsia="Times New Roman" w:hAnsi="Times New Roman" w:cs="Times New Roman"/>
          <w:sz w:val="24"/>
          <w:szCs w:val="24"/>
        </w:rPr>
        <w:t>) / (К</w:t>
      </w:r>
      <w:proofErr w:type="spellStart"/>
      <w:r w:rsidRPr="00962174">
        <w:rPr>
          <w:rFonts w:ascii="Times New Roman" w:eastAsia="Times New Roman" w:hAnsi="Times New Roman" w:cs="Times New Roman"/>
          <w:sz w:val="24"/>
          <w:szCs w:val="24"/>
          <w:vertAlign w:val="subscript"/>
          <w:lang w:val="en-US"/>
        </w:rPr>
        <w:t>i</w:t>
      </w:r>
      <w:proofErr w:type="spellEnd"/>
      <w:r w:rsidRPr="00962174">
        <w:rPr>
          <w:rFonts w:ascii="Times New Roman" w:eastAsia="Times New Roman" w:hAnsi="Times New Roman" w:cs="Times New Roman"/>
          <w:sz w:val="24"/>
          <w:szCs w:val="24"/>
          <w:vertAlign w:val="subscript"/>
        </w:rPr>
        <w:t xml:space="preserve">-4 </w:t>
      </w:r>
      <w:r w:rsidRPr="00962174">
        <w:rPr>
          <w:rFonts w:ascii="Times New Roman" w:eastAsia="Times New Roman" w:hAnsi="Times New Roman" w:cs="Times New Roman"/>
          <w:sz w:val="24"/>
          <w:szCs w:val="24"/>
        </w:rPr>
        <w:t>+ К</w:t>
      </w:r>
      <w:proofErr w:type="spellStart"/>
      <w:r w:rsidRPr="00962174">
        <w:rPr>
          <w:rFonts w:ascii="Times New Roman" w:eastAsia="Times New Roman" w:hAnsi="Times New Roman" w:cs="Times New Roman"/>
          <w:sz w:val="24"/>
          <w:szCs w:val="24"/>
          <w:vertAlign w:val="subscript"/>
          <w:lang w:val="en-US"/>
        </w:rPr>
        <w:t>i</w:t>
      </w:r>
      <w:proofErr w:type="spellEnd"/>
      <w:r w:rsidRPr="00962174">
        <w:rPr>
          <w:rFonts w:ascii="Times New Roman" w:eastAsia="Times New Roman" w:hAnsi="Times New Roman" w:cs="Times New Roman"/>
          <w:sz w:val="24"/>
          <w:szCs w:val="24"/>
          <w:vertAlign w:val="subscript"/>
        </w:rPr>
        <w:t xml:space="preserve">-3 </w:t>
      </w:r>
      <w:r w:rsidRPr="00962174">
        <w:rPr>
          <w:rFonts w:ascii="Times New Roman" w:eastAsia="Times New Roman" w:hAnsi="Times New Roman" w:cs="Times New Roman"/>
          <w:sz w:val="24"/>
          <w:szCs w:val="24"/>
        </w:rPr>
        <w:t>+ К</w:t>
      </w:r>
      <w:proofErr w:type="spellStart"/>
      <w:r w:rsidRPr="00962174">
        <w:rPr>
          <w:rFonts w:ascii="Times New Roman" w:eastAsia="Times New Roman" w:hAnsi="Times New Roman" w:cs="Times New Roman"/>
          <w:sz w:val="24"/>
          <w:szCs w:val="24"/>
          <w:vertAlign w:val="subscript"/>
          <w:lang w:val="en-US"/>
        </w:rPr>
        <w:t>i</w:t>
      </w:r>
      <w:proofErr w:type="spellEnd"/>
      <w:r w:rsidRPr="00962174">
        <w:rPr>
          <w:rFonts w:ascii="Times New Roman" w:eastAsia="Times New Roman" w:hAnsi="Times New Roman" w:cs="Times New Roman"/>
          <w:sz w:val="24"/>
          <w:szCs w:val="24"/>
          <w:vertAlign w:val="subscript"/>
        </w:rPr>
        <w:t xml:space="preserve">-2 </w:t>
      </w:r>
      <w:r w:rsidRPr="00962174">
        <w:rPr>
          <w:rFonts w:ascii="Times New Roman" w:eastAsia="Times New Roman" w:hAnsi="Times New Roman" w:cs="Times New Roman"/>
          <w:sz w:val="24"/>
          <w:szCs w:val="24"/>
        </w:rPr>
        <w:t>+ К</w:t>
      </w:r>
      <w:proofErr w:type="spellStart"/>
      <w:r w:rsidRPr="00962174">
        <w:rPr>
          <w:rFonts w:ascii="Times New Roman" w:eastAsia="Times New Roman" w:hAnsi="Times New Roman" w:cs="Times New Roman"/>
          <w:sz w:val="24"/>
          <w:szCs w:val="24"/>
          <w:vertAlign w:val="subscript"/>
          <w:lang w:val="en-US"/>
        </w:rPr>
        <w:t>i</w:t>
      </w:r>
      <w:proofErr w:type="spellEnd"/>
      <w:r w:rsidRPr="00962174">
        <w:rPr>
          <w:rFonts w:ascii="Times New Roman" w:eastAsia="Times New Roman" w:hAnsi="Times New Roman" w:cs="Times New Roman"/>
          <w:sz w:val="24"/>
          <w:szCs w:val="24"/>
          <w:vertAlign w:val="subscript"/>
        </w:rPr>
        <w:t xml:space="preserve">-1 </w:t>
      </w:r>
      <w:r w:rsidRPr="00962174">
        <w:rPr>
          <w:rFonts w:ascii="Times New Roman" w:eastAsia="Times New Roman" w:hAnsi="Times New Roman" w:cs="Times New Roman"/>
          <w:sz w:val="24"/>
          <w:szCs w:val="24"/>
        </w:rPr>
        <w:t>+ К</w:t>
      </w:r>
      <w:proofErr w:type="spellStart"/>
      <w:r w:rsidRPr="00962174">
        <w:rPr>
          <w:rFonts w:ascii="Times New Roman" w:eastAsia="Times New Roman" w:hAnsi="Times New Roman" w:cs="Times New Roman"/>
          <w:sz w:val="24"/>
          <w:szCs w:val="24"/>
          <w:vertAlign w:val="subscript"/>
          <w:lang w:val="en-US"/>
        </w:rPr>
        <w:t>i</w:t>
      </w:r>
      <w:proofErr w:type="spellEnd"/>
      <w:r w:rsidRPr="00962174">
        <w:rPr>
          <w:rFonts w:ascii="Times New Roman" w:eastAsia="Times New Roman" w:hAnsi="Times New Roman" w:cs="Times New Roman"/>
          <w:sz w:val="24"/>
          <w:szCs w:val="24"/>
        </w:rPr>
        <w:t>) * 100%, где:</w:t>
      </w:r>
    </w:p>
    <w:p w14:paraId="5148BE86" w14:textId="77777777" w:rsidR="0091082D" w:rsidRPr="00962174" w:rsidRDefault="0091082D" w:rsidP="004C3E43">
      <w:pPr>
        <w:ind w:firstLine="851"/>
        <w:jc w:val="both"/>
        <w:rPr>
          <w:rFonts w:ascii="Times New Roman" w:eastAsia="Times New Roman" w:hAnsi="Times New Roman" w:cs="Times New Roman"/>
          <w:sz w:val="24"/>
          <w:szCs w:val="24"/>
        </w:rPr>
      </w:pPr>
      <w:r w:rsidRPr="00962174">
        <w:rPr>
          <w:rFonts w:ascii="Times New Roman" w:eastAsia="Times New Roman" w:hAnsi="Times New Roman" w:cs="Times New Roman"/>
          <w:sz w:val="24"/>
          <w:szCs w:val="24"/>
        </w:rPr>
        <w:t>Кл – количество плательщиков, воспользовавшихся налоговым расходом;</w:t>
      </w:r>
    </w:p>
    <w:p w14:paraId="6EC1F604" w14:textId="77777777" w:rsidR="0091082D" w:rsidRPr="00962174" w:rsidRDefault="0091082D" w:rsidP="004C3E43">
      <w:pPr>
        <w:ind w:firstLine="851"/>
        <w:jc w:val="both"/>
        <w:rPr>
          <w:rFonts w:ascii="Times New Roman" w:eastAsia="Times New Roman" w:hAnsi="Times New Roman" w:cs="Times New Roman"/>
          <w:sz w:val="24"/>
          <w:szCs w:val="24"/>
        </w:rPr>
      </w:pPr>
      <w:r w:rsidRPr="00962174">
        <w:rPr>
          <w:rFonts w:ascii="Times New Roman" w:eastAsia="Times New Roman" w:hAnsi="Times New Roman" w:cs="Times New Roman"/>
          <w:sz w:val="24"/>
          <w:szCs w:val="24"/>
        </w:rPr>
        <w:t>К – общее количество налогоплательщиков;</w:t>
      </w:r>
    </w:p>
    <w:p w14:paraId="2207E167" w14:textId="77777777" w:rsidR="0091082D" w:rsidRPr="00962174" w:rsidRDefault="0091082D" w:rsidP="004C3E43">
      <w:pPr>
        <w:ind w:firstLine="851"/>
        <w:jc w:val="both"/>
        <w:rPr>
          <w:rFonts w:ascii="Times New Roman" w:eastAsia="Times New Roman" w:hAnsi="Times New Roman" w:cs="Times New Roman"/>
          <w:sz w:val="24"/>
          <w:szCs w:val="24"/>
        </w:rPr>
      </w:pPr>
      <w:proofErr w:type="spellStart"/>
      <w:r w:rsidRPr="00962174">
        <w:rPr>
          <w:rFonts w:ascii="Times New Roman" w:eastAsia="Times New Roman" w:hAnsi="Times New Roman" w:cs="Times New Roman"/>
          <w:sz w:val="24"/>
          <w:szCs w:val="24"/>
          <w:lang w:val="en-US"/>
        </w:rPr>
        <w:t>i</w:t>
      </w:r>
      <w:proofErr w:type="spellEnd"/>
      <w:r w:rsidRPr="00962174">
        <w:rPr>
          <w:rFonts w:ascii="Times New Roman" w:eastAsia="Times New Roman" w:hAnsi="Times New Roman" w:cs="Times New Roman"/>
          <w:sz w:val="24"/>
          <w:szCs w:val="24"/>
        </w:rPr>
        <w:t xml:space="preserve"> – отчетный год.</w:t>
      </w:r>
    </w:p>
    <w:p w14:paraId="235F0044" w14:textId="77777777" w:rsidR="0091082D" w:rsidRPr="00962174" w:rsidRDefault="0091082D" w:rsidP="004C3E43">
      <w:pPr>
        <w:ind w:firstLine="851"/>
        <w:jc w:val="both"/>
        <w:rPr>
          <w:rFonts w:ascii="Times New Roman" w:eastAsia="Times New Roman" w:hAnsi="Times New Roman" w:cs="Times New Roman"/>
          <w:sz w:val="24"/>
          <w:szCs w:val="24"/>
        </w:rPr>
      </w:pPr>
      <w:r w:rsidRPr="00962174">
        <w:rPr>
          <w:rFonts w:ascii="Times New Roman" w:eastAsia="Times New Roman" w:hAnsi="Times New Roman" w:cs="Times New Roman"/>
          <w:sz w:val="24"/>
          <w:szCs w:val="24"/>
        </w:rPr>
        <w:t xml:space="preserve">Налоговый расход считается востребованным, если </w:t>
      </w:r>
      <w:proofErr w:type="spellStart"/>
      <w:r w:rsidRPr="00962174">
        <w:rPr>
          <w:rFonts w:ascii="Times New Roman" w:eastAsia="Times New Roman" w:hAnsi="Times New Roman" w:cs="Times New Roman"/>
          <w:sz w:val="24"/>
          <w:szCs w:val="24"/>
        </w:rPr>
        <w:t>Днп</w:t>
      </w:r>
      <w:proofErr w:type="spellEnd"/>
      <w:r w:rsidRPr="00962174">
        <w:rPr>
          <w:rFonts w:ascii="Times New Roman" w:eastAsia="Times New Roman" w:hAnsi="Times New Roman" w:cs="Times New Roman"/>
          <w:sz w:val="24"/>
          <w:szCs w:val="24"/>
        </w:rPr>
        <w:t>&gt;0.</w:t>
      </w:r>
    </w:p>
    <w:tbl>
      <w:tblPr>
        <w:tblStyle w:val="a8"/>
        <w:tblW w:w="0" w:type="auto"/>
        <w:tblLook w:val="04A0" w:firstRow="1" w:lastRow="0" w:firstColumn="1" w:lastColumn="0" w:noHBand="0" w:noVBand="1"/>
      </w:tblPr>
      <w:tblGrid>
        <w:gridCol w:w="1557"/>
        <w:gridCol w:w="1557"/>
        <w:gridCol w:w="1558"/>
        <w:gridCol w:w="1558"/>
      </w:tblGrid>
      <w:tr w:rsidR="008D1FFE" w:rsidRPr="00F04586" w14:paraId="400A6EDD" w14:textId="77777777" w:rsidTr="008D1FFE">
        <w:trPr>
          <w:trHeight w:val="396"/>
        </w:trPr>
        <w:tc>
          <w:tcPr>
            <w:tcW w:w="1557" w:type="dxa"/>
          </w:tcPr>
          <w:p w14:paraId="0E99EDFF" w14:textId="77777777" w:rsidR="008D1FFE" w:rsidRPr="00F04586" w:rsidRDefault="008D1FFE" w:rsidP="004C3E43">
            <w:pPr>
              <w:jc w:val="both"/>
              <w:rPr>
                <w:rFonts w:ascii="Times New Roman" w:eastAsia="Times New Roman" w:hAnsi="Times New Roman" w:cs="Times New Roman"/>
                <w:color w:val="FF0000"/>
                <w:sz w:val="24"/>
                <w:szCs w:val="24"/>
                <w:lang w:eastAsia="ru-RU"/>
              </w:rPr>
            </w:pPr>
          </w:p>
        </w:tc>
        <w:tc>
          <w:tcPr>
            <w:tcW w:w="1557" w:type="dxa"/>
          </w:tcPr>
          <w:p w14:paraId="4369AB10" w14:textId="5966B2FF" w:rsidR="008D1FFE" w:rsidRPr="008D1FFE" w:rsidRDefault="008D1FFE" w:rsidP="004C3E43">
            <w:pPr>
              <w:jc w:val="center"/>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2020</w:t>
            </w:r>
          </w:p>
        </w:tc>
        <w:tc>
          <w:tcPr>
            <w:tcW w:w="1558" w:type="dxa"/>
          </w:tcPr>
          <w:p w14:paraId="47D44FAA" w14:textId="61E1A789" w:rsidR="008D1FFE" w:rsidRPr="008D1FFE" w:rsidRDefault="008D1FFE" w:rsidP="004C3E43">
            <w:pPr>
              <w:jc w:val="center"/>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2021</w:t>
            </w:r>
          </w:p>
        </w:tc>
        <w:tc>
          <w:tcPr>
            <w:tcW w:w="1558" w:type="dxa"/>
          </w:tcPr>
          <w:p w14:paraId="37011835" w14:textId="716F1271" w:rsidR="008D1FFE" w:rsidRPr="008D1FFE" w:rsidRDefault="008D1FFE" w:rsidP="004C3E43">
            <w:pPr>
              <w:jc w:val="center"/>
              <w:rPr>
                <w:rFonts w:ascii="Times New Roman" w:eastAsia="Times New Roman" w:hAnsi="Times New Roman" w:cs="Times New Roman"/>
                <w:sz w:val="24"/>
                <w:szCs w:val="24"/>
              </w:rPr>
            </w:pPr>
            <w:r w:rsidRPr="008D1FFE">
              <w:rPr>
                <w:rFonts w:ascii="Times New Roman" w:eastAsia="Times New Roman" w:hAnsi="Times New Roman" w:cs="Times New Roman"/>
                <w:sz w:val="24"/>
                <w:szCs w:val="24"/>
              </w:rPr>
              <w:t>2022</w:t>
            </w:r>
          </w:p>
        </w:tc>
      </w:tr>
      <w:tr w:rsidR="008D1FFE" w:rsidRPr="00F04586" w14:paraId="75E6A049" w14:textId="77777777" w:rsidTr="008D1FFE">
        <w:trPr>
          <w:trHeight w:val="396"/>
        </w:trPr>
        <w:tc>
          <w:tcPr>
            <w:tcW w:w="1557" w:type="dxa"/>
          </w:tcPr>
          <w:p w14:paraId="6B4BE44E" w14:textId="77777777" w:rsidR="008D1FFE" w:rsidRPr="008D1FFE" w:rsidRDefault="008D1FFE" w:rsidP="004C3E43">
            <w:pPr>
              <w:jc w:val="both"/>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Кл</w:t>
            </w:r>
          </w:p>
        </w:tc>
        <w:tc>
          <w:tcPr>
            <w:tcW w:w="1557" w:type="dxa"/>
          </w:tcPr>
          <w:p w14:paraId="5507B788" w14:textId="49034A09" w:rsidR="008D1FFE" w:rsidRPr="008D1FFE" w:rsidRDefault="008D1FFE" w:rsidP="004C3E43">
            <w:pPr>
              <w:ind w:hanging="3"/>
              <w:jc w:val="center"/>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157</w:t>
            </w:r>
          </w:p>
        </w:tc>
        <w:tc>
          <w:tcPr>
            <w:tcW w:w="1558" w:type="dxa"/>
          </w:tcPr>
          <w:p w14:paraId="2418CB87" w14:textId="337DBFFF" w:rsidR="008D1FFE" w:rsidRPr="008D1FFE" w:rsidRDefault="008D1FFE" w:rsidP="004C3E43">
            <w:pPr>
              <w:ind w:hanging="3"/>
              <w:jc w:val="center"/>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166</w:t>
            </w:r>
          </w:p>
        </w:tc>
        <w:tc>
          <w:tcPr>
            <w:tcW w:w="1558" w:type="dxa"/>
          </w:tcPr>
          <w:p w14:paraId="6644BBD4" w14:textId="346F7009" w:rsidR="008D1FFE" w:rsidRPr="008D1FFE" w:rsidRDefault="008D1FFE" w:rsidP="004C3E43">
            <w:pPr>
              <w:ind w:hanging="3"/>
              <w:jc w:val="center"/>
              <w:rPr>
                <w:rFonts w:ascii="Times New Roman" w:eastAsia="Times New Roman" w:hAnsi="Times New Roman" w:cs="Times New Roman"/>
                <w:sz w:val="24"/>
                <w:szCs w:val="24"/>
              </w:rPr>
            </w:pPr>
            <w:r w:rsidRPr="008D1FFE">
              <w:rPr>
                <w:rFonts w:ascii="Times New Roman" w:eastAsia="Times New Roman" w:hAnsi="Times New Roman" w:cs="Times New Roman"/>
                <w:sz w:val="24"/>
                <w:szCs w:val="24"/>
              </w:rPr>
              <w:t>159</w:t>
            </w:r>
          </w:p>
        </w:tc>
      </w:tr>
      <w:tr w:rsidR="008D1FFE" w:rsidRPr="00F04586" w14:paraId="4D309087" w14:textId="77777777" w:rsidTr="008D1FFE">
        <w:trPr>
          <w:trHeight w:val="415"/>
        </w:trPr>
        <w:tc>
          <w:tcPr>
            <w:tcW w:w="1557" w:type="dxa"/>
          </w:tcPr>
          <w:p w14:paraId="2B9FFC6B" w14:textId="77777777" w:rsidR="008D1FFE" w:rsidRPr="008D1FFE" w:rsidRDefault="008D1FFE" w:rsidP="004C3E43">
            <w:pPr>
              <w:jc w:val="both"/>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К</w:t>
            </w:r>
          </w:p>
        </w:tc>
        <w:tc>
          <w:tcPr>
            <w:tcW w:w="1557" w:type="dxa"/>
          </w:tcPr>
          <w:p w14:paraId="34103044" w14:textId="03978F36" w:rsidR="008D1FFE" w:rsidRPr="008D1FFE" w:rsidRDefault="008D1FFE" w:rsidP="004C3E43">
            <w:pPr>
              <w:ind w:hanging="3"/>
              <w:jc w:val="center"/>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281</w:t>
            </w:r>
          </w:p>
        </w:tc>
        <w:tc>
          <w:tcPr>
            <w:tcW w:w="1558" w:type="dxa"/>
          </w:tcPr>
          <w:p w14:paraId="6C1867BC" w14:textId="3CC75031" w:rsidR="008D1FFE" w:rsidRPr="008D1FFE" w:rsidRDefault="008D1FFE" w:rsidP="004C3E43">
            <w:pPr>
              <w:ind w:hanging="3"/>
              <w:jc w:val="center"/>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291</w:t>
            </w:r>
          </w:p>
        </w:tc>
        <w:tc>
          <w:tcPr>
            <w:tcW w:w="1558" w:type="dxa"/>
          </w:tcPr>
          <w:p w14:paraId="7F5078A0" w14:textId="06CDC5E7" w:rsidR="008D1FFE" w:rsidRPr="008D1FFE" w:rsidRDefault="008D1FFE" w:rsidP="004C3E43">
            <w:pPr>
              <w:ind w:hanging="3"/>
              <w:jc w:val="center"/>
              <w:rPr>
                <w:rFonts w:ascii="Times New Roman" w:eastAsia="Times New Roman" w:hAnsi="Times New Roman" w:cs="Times New Roman"/>
                <w:sz w:val="24"/>
                <w:szCs w:val="24"/>
              </w:rPr>
            </w:pPr>
            <w:r w:rsidRPr="008D1FFE">
              <w:rPr>
                <w:rFonts w:ascii="Times New Roman" w:eastAsia="Times New Roman" w:hAnsi="Times New Roman" w:cs="Times New Roman"/>
                <w:sz w:val="24"/>
                <w:szCs w:val="24"/>
              </w:rPr>
              <w:t>281</w:t>
            </w:r>
          </w:p>
        </w:tc>
      </w:tr>
    </w:tbl>
    <w:p w14:paraId="5B25755D" w14:textId="77777777" w:rsidR="00D45F95" w:rsidRPr="00F04586" w:rsidRDefault="00D45F95" w:rsidP="004C3E43">
      <w:pPr>
        <w:spacing w:after="0"/>
        <w:ind w:firstLine="851"/>
        <w:jc w:val="both"/>
        <w:rPr>
          <w:rFonts w:ascii="Times New Roman" w:eastAsia="Times New Roman" w:hAnsi="Times New Roman" w:cs="Times New Roman"/>
          <w:color w:val="FF0000"/>
          <w:sz w:val="24"/>
          <w:szCs w:val="24"/>
        </w:rPr>
      </w:pPr>
      <w:r w:rsidRPr="00F04586">
        <w:rPr>
          <w:rFonts w:ascii="Times New Roman" w:eastAsia="Times New Roman" w:hAnsi="Times New Roman" w:cs="Times New Roman"/>
          <w:color w:val="FF0000"/>
          <w:sz w:val="24"/>
          <w:szCs w:val="24"/>
        </w:rPr>
        <w:t xml:space="preserve"> </w:t>
      </w:r>
    </w:p>
    <w:p w14:paraId="47146752" w14:textId="1068E314" w:rsidR="00D45F95" w:rsidRPr="008D1FFE" w:rsidRDefault="00D45F95" w:rsidP="00227804">
      <w:pPr>
        <w:jc w:val="center"/>
        <w:rPr>
          <w:rFonts w:ascii="Times New Roman" w:eastAsia="Times New Roman" w:hAnsi="Times New Roman" w:cs="Times New Roman"/>
          <w:sz w:val="24"/>
          <w:szCs w:val="24"/>
        </w:rPr>
      </w:pPr>
      <w:proofErr w:type="spellStart"/>
      <w:r w:rsidRPr="008D1FFE">
        <w:rPr>
          <w:rFonts w:ascii="Times New Roman" w:eastAsia="Times New Roman" w:hAnsi="Times New Roman" w:cs="Times New Roman"/>
          <w:sz w:val="24"/>
          <w:szCs w:val="24"/>
        </w:rPr>
        <w:t>Днп</w:t>
      </w:r>
      <w:proofErr w:type="spellEnd"/>
      <w:r w:rsidRPr="008D1FFE">
        <w:rPr>
          <w:rFonts w:ascii="Times New Roman" w:eastAsia="Times New Roman" w:hAnsi="Times New Roman" w:cs="Times New Roman"/>
          <w:sz w:val="24"/>
          <w:szCs w:val="24"/>
        </w:rPr>
        <w:t xml:space="preserve"> = (</w:t>
      </w:r>
      <w:r w:rsidR="008D1FFE" w:rsidRPr="008D1FFE">
        <w:rPr>
          <w:rFonts w:ascii="Times New Roman" w:eastAsia="Times New Roman" w:hAnsi="Times New Roman" w:cs="Times New Roman"/>
          <w:sz w:val="24"/>
          <w:szCs w:val="24"/>
        </w:rPr>
        <w:t>1</w:t>
      </w:r>
      <w:r w:rsidR="00C13A7D" w:rsidRPr="008D1FFE">
        <w:rPr>
          <w:rFonts w:ascii="Times New Roman" w:eastAsia="Times New Roman" w:hAnsi="Times New Roman" w:cs="Times New Roman"/>
          <w:sz w:val="24"/>
          <w:szCs w:val="24"/>
        </w:rPr>
        <w:t>57+</w:t>
      </w:r>
      <w:r w:rsidR="008D1FFE" w:rsidRPr="008D1FFE">
        <w:rPr>
          <w:rFonts w:ascii="Times New Roman" w:eastAsia="Times New Roman" w:hAnsi="Times New Roman" w:cs="Times New Roman"/>
          <w:sz w:val="24"/>
          <w:szCs w:val="24"/>
        </w:rPr>
        <w:t>166</w:t>
      </w:r>
      <w:r w:rsidR="00C13A7D" w:rsidRPr="008D1FFE">
        <w:rPr>
          <w:rFonts w:ascii="Times New Roman" w:eastAsia="Times New Roman" w:hAnsi="Times New Roman" w:cs="Times New Roman"/>
          <w:sz w:val="24"/>
          <w:szCs w:val="24"/>
        </w:rPr>
        <w:t>+</w:t>
      </w:r>
      <w:r w:rsidR="008D1FFE" w:rsidRPr="008D1FFE">
        <w:rPr>
          <w:rFonts w:ascii="Times New Roman" w:eastAsia="Times New Roman" w:hAnsi="Times New Roman" w:cs="Times New Roman"/>
          <w:sz w:val="24"/>
          <w:szCs w:val="24"/>
        </w:rPr>
        <w:t>159</w:t>
      </w:r>
      <w:r w:rsidRPr="008D1FFE">
        <w:rPr>
          <w:rFonts w:ascii="Times New Roman" w:eastAsia="Times New Roman" w:hAnsi="Times New Roman" w:cs="Times New Roman"/>
          <w:sz w:val="24"/>
          <w:szCs w:val="24"/>
        </w:rPr>
        <w:t>) / (</w:t>
      </w:r>
      <w:r w:rsidR="008D1FFE" w:rsidRPr="008D1FFE">
        <w:rPr>
          <w:rFonts w:ascii="Times New Roman" w:eastAsia="Times New Roman" w:hAnsi="Times New Roman" w:cs="Times New Roman"/>
          <w:sz w:val="24"/>
          <w:szCs w:val="24"/>
        </w:rPr>
        <w:t>281</w:t>
      </w:r>
      <w:r w:rsidR="00C13A7D" w:rsidRPr="008D1FFE">
        <w:rPr>
          <w:rFonts w:ascii="Times New Roman" w:eastAsia="Times New Roman" w:hAnsi="Times New Roman" w:cs="Times New Roman"/>
          <w:sz w:val="24"/>
          <w:szCs w:val="24"/>
        </w:rPr>
        <w:t>+</w:t>
      </w:r>
      <w:r w:rsidR="008D1FFE" w:rsidRPr="008D1FFE">
        <w:rPr>
          <w:rFonts w:ascii="Times New Roman" w:eastAsia="Times New Roman" w:hAnsi="Times New Roman" w:cs="Times New Roman"/>
          <w:sz w:val="24"/>
          <w:szCs w:val="24"/>
        </w:rPr>
        <w:t>291</w:t>
      </w:r>
      <w:r w:rsidR="00C13A7D" w:rsidRPr="008D1FFE">
        <w:rPr>
          <w:rFonts w:ascii="Times New Roman" w:eastAsia="Times New Roman" w:hAnsi="Times New Roman" w:cs="Times New Roman"/>
          <w:sz w:val="24"/>
          <w:szCs w:val="24"/>
        </w:rPr>
        <w:t>+</w:t>
      </w:r>
      <w:r w:rsidR="008D1FFE" w:rsidRPr="008D1FFE">
        <w:rPr>
          <w:rFonts w:ascii="Times New Roman" w:eastAsia="Times New Roman" w:hAnsi="Times New Roman" w:cs="Times New Roman"/>
          <w:sz w:val="24"/>
          <w:szCs w:val="24"/>
        </w:rPr>
        <w:t>281</w:t>
      </w:r>
      <w:r w:rsidRPr="008D1FFE">
        <w:rPr>
          <w:rFonts w:ascii="Times New Roman" w:eastAsia="Times New Roman" w:hAnsi="Times New Roman" w:cs="Times New Roman"/>
          <w:sz w:val="24"/>
          <w:szCs w:val="24"/>
        </w:rPr>
        <w:t>)</w:t>
      </w:r>
      <w:r w:rsidR="00227804" w:rsidRPr="008D1FFE">
        <w:rPr>
          <w:rFonts w:ascii="Times New Roman" w:eastAsia="Times New Roman" w:hAnsi="Times New Roman" w:cs="Times New Roman"/>
          <w:sz w:val="24"/>
          <w:szCs w:val="24"/>
        </w:rPr>
        <w:t xml:space="preserve"> </w:t>
      </w:r>
      <w:r w:rsidRPr="008D1FFE">
        <w:rPr>
          <w:rFonts w:ascii="Times New Roman" w:eastAsia="Times New Roman" w:hAnsi="Times New Roman" w:cs="Times New Roman"/>
          <w:sz w:val="24"/>
          <w:szCs w:val="24"/>
        </w:rPr>
        <w:t>*</w:t>
      </w:r>
      <w:r w:rsidR="00227804" w:rsidRPr="008D1FFE">
        <w:rPr>
          <w:rFonts w:ascii="Times New Roman" w:eastAsia="Times New Roman" w:hAnsi="Times New Roman" w:cs="Times New Roman"/>
          <w:sz w:val="24"/>
          <w:szCs w:val="24"/>
        </w:rPr>
        <w:t xml:space="preserve"> </w:t>
      </w:r>
      <w:r w:rsidRPr="008D1FFE">
        <w:rPr>
          <w:rFonts w:ascii="Times New Roman" w:eastAsia="Times New Roman" w:hAnsi="Times New Roman" w:cs="Times New Roman"/>
          <w:sz w:val="24"/>
          <w:szCs w:val="24"/>
        </w:rPr>
        <w:t xml:space="preserve">100% = </w:t>
      </w:r>
      <w:r w:rsidR="008D1FFE" w:rsidRPr="008D1FFE">
        <w:rPr>
          <w:rFonts w:ascii="Times New Roman" w:eastAsia="Times New Roman" w:hAnsi="Times New Roman" w:cs="Times New Roman"/>
          <w:sz w:val="24"/>
          <w:szCs w:val="24"/>
        </w:rPr>
        <w:t>57</w:t>
      </w:r>
      <w:r w:rsidRPr="008D1FFE">
        <w:rPr>
          <w:rFonts w:ascii="Times New Roman" w:eastAsia="Times New Roman" w:hAnsi="Times New Roman" w:cs="Times New Roman"/>
          <w:sz w:val="24"/>
          <w:szCs w:val="24"/>
        </w:rPr>
        <w:t>%</w:t>
      </w:r>
    </w:p>
    <w:p w14:paraId="74CC9C43" w14:textId="5745CD90" w:rsidR="00D45F95" w:rsidRPr="008D1FFE" w:rsidRDefault="008D1FFE" w:rsidP="004C3E43">
      <w:pPr>
        <w:spacing w:after="0"/>
        <w:ind w:firstLine="851"/>
        <w:jc w:val="both"/>
        <w:rPr>
          <w:rFonts w:ascii="Times New Roman" w:eastAsia="Times New Roman" w:hAnsi="Times New Roman" w:cs="Times New Roman"/>
          <w:sz w:val="24"/>
          <w:szCs w:val="24"/>
        </w:rPr>
      </w:pPr>
      <w:r w:rsidRPr="008D1FFE">
        <w:rPr>
          <w:rFonts w:ascii="Times New Roman" w:eastAsia="Times New Roman" w:hAnsi="Times New Roman" w:cs="Times New Roman"/>
          <w:sz w:val="24"/>
          <w:szCs w:val="24"/>
        </w:rPr>
        <w:t>57</w:t>
      </w:r>
      <w:proofErr w:type="gramStart"/>
      <w:r w:rsidR="00D45F95" w:rsidRPr="008D1FFE">
        <w:rPr>
          <w:rFonts w:ascii="Times New Roman" w:eastAsia="Times New Roman" w:hAnsi="Times New Roman" w:cs="Times New Roman"/>
          <w:sz w:val="24"/>
          <w:szCs w:val="24"/>
        </w:rPr>
        <w:t>% &gt;</w:t>
      </w:r>
      <w:proofErr w:type="gramEnd"/>
      <w:r w:rsidR="00227804" w:rsidRPr="008D1FFE">
        <w:rPr>
          <w:rFonts w:ascii="Times New Roman" w:eastAsia="Times New Roman" w:hAnsi="Times New Roman" w:cs="Times New Roman"/>
          <w:sz w:val="24"/>
          <w:szCs w:val="24"/>
        </w:rPr>
        <w:t xml:space="preserve"> </w:t>
      </w:r>
      <w:r w:rsidR="00D45F95" w:rsidRPr="008D1FFE">
        <w:rPr>
          <w:rFonts w:ascii="Times New Roman" w:eastAsia="Times New Roman" w:hAnsi="Times New Roman" w:cs="Times New Roman"/>
          <w:sz w:val="24"/>
          <w:szCs w:val="24"/>
        </w:rPr>
        <w:t>0, налоговый расход востребован.</w:t>
      </w:r>
    </w:p>
    <w:p w14:paraId="6893B09F" w14:textId="2D2C15EB" w:rsidR="00D45F95" w:rsidRPr="008D1FFE" w:rsidRDefault="00D45F95" w:rsidP="004C3E43">
      <w:pPr>
        <w:spacing w:after="0"/>
        <w:ind w:firstLine="851"/>
        <w:jc w:val="both"/>
        <w:rPr>
          <w:rFonts w:ascii="Times New Roman" w:eastAsia="Times New Roman" w:hAnsi="Times New Roman" w:cs="Times New Roman"/>
          <w:i/>
          <w:sz w:val="24"/>
          <w:szCs w:val="24"/>
        </w:rPr>
      </w:pPr>
      <w:r w:rsidRPr="008D1FFE">
        <w:rPr>
          <w:rFonts w:ascii="Times New Roman" w:eastAsia="Times New Roman" w:hAnsi="Times New Roman" w:cs="Times New Roman"/>
          <w:i/>
          <w:sz w:val="24"/>
          <w:szCs w:val="24"/>
        </w:rPr>
        <w:t xml:space="preserve">По критериям целесообразности </w:t>
      </w:r>
      <w:r w:rsidRPr="008D1FFE">
        <w:rPr>
          <w:rFonts w:ascii="Times New Roman" w:hAnsi="Times New Roman" w:cs="Times New Roman"/>
          <w:i/>
          <w:sz w:val="24"/>
          <w:szCs w:val="24"/>
        </w:rPr>
        <w:t xml:space="preserve">налоговый расход социальной целевой категории муниципального образования сельское поселение </w:t>
      </w:r>
      <w:r w:rsidR="008D1FFE" w:rsidRPr="008D1FFE">
        <w:rPr>
          <w:rFonts w:ascii="Times New Roman" w:hAnsi="Times New Roman" w:cs="Times New Roman"/>
          <w:i/>
          <w:sz w:val="24"/>
          <w:szCs w:val="24"/>
        </w:rPr>
        <w:t>Шеркалы</w:t>
      </w:r>
      <w:r w:rsidRPr="008D1FFE">
        <w:rPr>
          <w:rFonts w:ascii="Times New Roman" w:eastAsia="Times New Roman" w:hAnsi="Times New Roman" w:cs="Times New Roman"/>
          <w:i/>
          <w:sz w:val="24"/>
          <w:szCs w:val="24"/>
        </w:rPr>
        <w:t xml:space="preserve"> является соответствующим целям стратегии и является востребованным.</w:t>
      </w:r>
    </w:p>
    <w:p w14:paraId="04EBAE63" w14:textId="77777777" w:rsidR="00D45F95" w:rsidRPr="00F04586" w:rsidRDefault="00D45F95" w:rsidP="004C3E43">
      <w:pPr>
        <w:spacing w:after="0"/>
        <w:ind w:firstLine="851"/>
        <w:jc w:val="both"/>
        <w:rPr>
          <w:rFonts w:ascii="Times New Roman" w:eastAsia="Times New Roman" w:hAnsi="Times New Roman" w:cs="Times New Roman"/>
          <w:i/>
          <w:color w:val="FF0000"/>
          <w:sz w:val="24"/>
          <w:szCs w:val="24"/>
        </w:rPr>
      </w:pPr>
    </w:p>
    <w:p w14:paraId="608DD1A6" w14:textId="77777777" w:rsidR="00D45F95" w:rsidRPr="001F1DF0" w:rsidRDefault="00D45F95" w:rsidP="004C3E43">
      <w:pPr>
        <w:pStyle w:val="ConsPlusNormal"/>
        <w:numPr>
          <w:ilvl w:val="0"/>
          <w:numId w:val="5"/>
        </w:numPr>
        <w:ind w:left="0" w:firstLine="0"/>
        <w:jc w:val="center"/>
        <w:rPr>
          <w:rFonts w:ascii="Times New Roman" w:hAnsi="Times New Roman" w:cs="Times New Roman"/>
          <w:b/>
          <w:sz w:val="24"/>
          <w:szCs w:val="24"/>
        </w:rPr>
      </w:pPr>
      <w:r w:rsidRPr="001F1DF0">
        <w:rPr>
          <w:rFonts w:ascii="Times New Roman" w:hAnsi="Times New Roman" w:cs="Times New Roman"/>
          <w:b/>
          <w:sz w:val="24"/>
          <w:szCs w:val="24"/>
        </w:rPr>
        <w:t>Оценка результативности налоговых расходов.</w:t>
      </w:r>
    </w:p>
    <w:p w14:paraId="3BB0A44C" w14:textId="1C0E901D" w:rsidR="00D45F95" w:rsidRPr="001F1DF0" w:rsidRDefault="00D45F95" w:rsidP="004C3E43">
      <w:pPr>
        <w:spacing w:after="0"/>
        <w:ind w:firstLine="851"/>
        <w:jc w:val="both"/>
        <w:rPr>
          <w:rFonts w:ascii="Times New Roman" w:eastAsia="Times New Roman" w:hAnsi="Times New Roman" w:cs="Times New Roman"/>
          <w:sz w:val="24"/>
          <w:szCs w:val="24"/>
        </w:rPr>
      </w:pPr>
      <w:r w:rsidRPr="001F1DF0">
        <w:rPr>
          <w:rFonts w:ascii="Times New Roman" w:eastAsia="Times New Roman" w:hAnsi="Times New Roman" w:cs="Times New Roman"/>
          <w:sz w:val="24"/>
          <w:szCs w:val="24"/>
        </w:rPr>
        <w:t xml:space="preserve">В стратегии не определен показатель (индикатор) достижения целей муниципальных программ сельского поселения </w:t>
      </w:r>
      <w:r w:rsidR="00962174" w:rsidRPr="001F1DF0">
        <w:rPr>
          <w:rFonts w:ascii="Times New Roman" w:eastAsia="Times New Roman" w:hAnsi="Times New Roman" w:cs="Times New Roman"/>
          <w:sz w:val="24"/>
          <w:szCs w:val="24"/>
        </w:rPr>
        <w:t>Шеркалы</w:t>
      </w:r>
      <w:r w:rsidRPr="001F1DF0">
        <w:rPr>
          <w:rFonts w:ascii="Times New Roman" w:eastAsia="Times New Roman" w:hAnsi="Times New Roman" w:cs="Times New Roman"/>
          <w:sz w:val="24"/>
          <w:szCs w:val="24"/>
        </w:rPr>
        <w:t xml:space="preserve"> и (или) целей социально-экономической политики сельского поселения </w:t>
      </w:r>
      <w:r w:rsidR="00962174" w:rsidRPr="001F1DF0">
        <w:rPr>
          <w:rFonts w:ascii="Times New Roman" w:eastAsia="Times New Roman" w:hAnsi="Times New Roman" w:cs="Times New Roman"/>
          <w:sz w:val="24"/>
          <w:szCs w:val="24"/>
        </w:rPr>
        <w:t>Шеркалы</w:t>
      </w:r>
      <w:r w:rsidRPr="001F1DF0">
        <w:rPr>
          <w:rFonts w:ascii="Times New Roman" w:eastAsia="Times New Roman" w:hAnsi="Times New Roman" w:cs="Times New Roman"/>
          <w:sz w:val="24"/>
          <w:szCs w:val="24"/>
        </w:rPr>
        <w:t xml:space="preserve">, не относящихся к муниципальным программам сельского поселения </w:t>
      </w:r>
      <w:r w:rsidR="00962174" w:rsidRPr="001F1DF0">
        <w:rPr>
          <w:rFonts w:ascii="Times New Roman" w:eastAsia="Times New Roman" w:hAnsi="Times New Roman" w:cs="Times New Roman"/>
          <w:sz w:val="24"/>
          <w:szCs w:val="24"/>
        </w:rPr>
        <w:t>Шеркалы</w:t>
      </w:r>
      <w:r w:rsidRPr="001F1DF0">
        <w:rPr>
          <w:rFonts w:ascii="Times New Roman" w:eastAsia="Times New Roman" w:hAnsi="Times New Roman" w:cs="Times New Roman"/>
          <w:sz w:val="24"/>
          <w:szCs w:val="24"/>
        </w:rPr>
        <w:t>, в связи с предоставлением налоговых расходов (налоговые льготы, освобождения и иные преференции) для плательщиков налогов (далее – показатель (индикатор)), которой соответствует налоговый расход. За показатель (индикатор) можно определить освобождение от налогообложения.</w:t>
      </w:r>
    </w:p>
    <w:p w14:paraId="029BCD08" w14:textId="77777777" w:rsidR="00D45F95" w:rsidRPr="001F1DF0" w:rsidRDefault="00D45F95" w:rsidP="004C3E43">
      <w:pPr>
        <w:spacing w:after="0"/>
        <w:ind w:firstLine="851"/>
        <w:jc w:val="both"/>
        <w:rPr>
          <w:rFonts w:ascii="Times New Roman" w:eastAsia="Times New Roman" w:hAnsi="Times New Roman" w:cs="Times New Roman"/>
          <w:sz w:val="24"/>
          <w:szCs w:val="24"/>
        </w:rPr>
      </w:pPr>
      <w:r w:rsidRPr="001F1DF0">
        <w:rPr>
          <w:rFonts w:ascii="Times New Roman" w:eastAsia="Times New Roman" w:hAnsi="Times New Roman" w:cs="Times New Roman"/>
          <w:sz w:val="24"/>
          <w:szCs w:val="24"/>
        </w:rPr>
        <w:lastRenderedPageBreak/>
        <w:t>За освобождение от налогообложения в количественном выражении можно считать сумму предоставленного налогового расхода. На данную сумму уменьшилась налоговая нагрузка на получателей налогового расхода.</w:t>
      </w:r>
    </w:p>
    <w:p w14:paraId="2E156215" w14:textId="77777777" w:rsidR="00D45F95" w:rsidRPr="001F1DF0" w:rsidRDefault="00D45F95" w:rsidP="004C3E43">
      <w:pPr>
        <w:pStyle w:val="ConsPlusNormal"/>
        <w:ind w:firstLine="851"/>
        <w:jc w:val="both"/>
        <w:rPr>
          <w:rFonts w:ascii="Times New Roman" w:hAnsi="Times New Roman" w:cs="Times New Roman"/>
          <w:sz w:val="24"/>
          <w:szCs w:val="24"/>
        </w:rPr>
      </w:pPr>
      <w:r w:rsidRPr="001F1DF0">
        <w:rPr>
          <w:rFonts w:ascii="Times New Roman" w:hAnsi="Times New Roman" w:cs="Times New Roman"/>
          <w:sz w:val="24"/>
          <w:szCs w:val="24"/>
        </w:rPr>
        <w:t>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достижения целей стратегии.</w:t>
      </w:r>
    </w:p>
    <w:p w14:paraId="05607FA0" w14:textId="434568AE" w:rsidR="00D45F95" w:rsidRPr="001F1DF0" w:rsidRDefault="00D45F95" w:rsidP="004C3E43">
      <w:pPr>
        <w:ind w:firstLine="851"/>
        <w:jc w:val="both"/>
        <w:rPr>
          <w:rFonts w:ascii="Times New Roman" w:hAnsi="Times New Roman" w:cs="Times New Roman"/>
          <w:sz w:val="24"/>
          <w:szCs w:val="24"/>
        </w:rPr>
      </w:pPr>
      <w:r w:rsidRPr="001F1DF0">
        <w:rPr>
          <w:rFonts w:ascii="Times New Roman" w:hAnsi="Times New Roman" w:cs="Times New Roman"/>
          <w:sz w:val="24"/>
          <w:szCs w:val="24"/>
        </w:rPr>
        <w:t xml:space="preserve">Альтернативные механизмы достижения цели стратегии не предусмотрены муниципальными правовыми актами муниципального образования сельское поселение </w:t>
      </w:r>
      <w:r w:rsidR="001F1DF0" w:rsidRPr="001F1DF0">
        <w:rPr>
          <w:rFonts w:ascii="Times New Roman" w:hAnsi="Times New Roman" w:cs="Times New Roman"/>
          <w:sz w:val="24"/>
          <w:szCs w:val="24"/>
        </w:rPr>
        <w:t>Шеркалы</w:t>
      </w:r>
      <w:r w:rsidRPr="001F1DF0">
        <w:rPr>
          <w:rFonts w:ascii="Times New Roman" w:hAnsi="Times New Roman" w:cs="Times New Roman"/>
          <w:sz w:val="24"/>
          <w:szCs w:val="24"/>
        </w:rPr>
        <w:t>.</w:t>
      </w:r>
    </w:p>
    <w:p w14:paraId="620CC5E2" w14:textId="77777777" w:rsidR="00300991" w:rsidRPr="00F04586" w:rsidRDefault="00300991" w:rsidP="004C3E43">
      <w:pPr>
        <w:spacing w:after="0"/>
        <w:jc w:val="center"/>
        <w:rPr>
          <w:rFonts w:ascii="Times New Roman" w:hAnsi="Times New Roman" w:cs="Times New Roman"/>
          <w:color w:val="FF0000"/>
          <w:sz w:val="24"/>
          <w:szCs w:val="24"/>
          <w:u w:val="single"/>
        </w:rPr>
      </w:pPr>
    </w:p>
    <w:p w14:paraId="1F10681D" w14:textId="77777777" w:rsidR="004C3E43" w:rsidRPr="001F1DF0" w:rsidRDefault="004C3E43" w:rsidP="004C3E43">
      <w:pPr>
        <w:spacing w:after="0"/>
        <w:jc w:val="center"/>
        <w:rPr>
          <w:rFonts w:ascii="Times New Roman" w:hAnsi="Times New Roman" w:cs="Times New Roman"/>
          <w:b/>
          <w:sz w:val="24"/>
          <w:szCs w:val="24"/>
          <w:u w:val="single"/>
        </w:rPr>
      </w:pPr>
      <w:r w:rsidRPr="001F1DF0">
        <w:rPr>
          <w:rFonts w:ascii="Times New Roman" w:hAnsi="Times New Roman" w:cs="Times New Roman"/>
          <w:b/>
          <w:sz w:val="24"/>
          <w:szCs w:val="24"/>
          <w:u w:val="single"/>
        </w:rPr>
        <w:t>Оценка эффективности</w:t>
      </w:r>
    </w:p>
    <w:p w14:paraId="5376E16C" w14:textId="77777777" w:rsidR="004C3E43" w:rsidRPr="001F1DF0" w:rsidRDefault="004C3E43" w:rsidP="004C3E43">
      <w:pPr>
        <w:spacing w:after="0"/>
        <w:jc w:val="center"/>
        <w:rPr>
          <w:rFonts w:ascii="Times New Roman" w:hAnsi="Times New Roman" w:cs="Times New Roman"/>
          <w:b/>
          <w:sz w:val="24"/>
          <w:szCs w:val="24"/>
          <w:u w:val="single"/>
        </w:rPr>
      </w:pPr>
      <w:r w:rsidRPr="001F1DF0">
        <w:rPr>
          <w:rFonts w:ascii="Times New Roman" w:hAnsi="Times New Roman" w:cs="Times New Roman"/>
          <w:b/>
          <w:sz w:val="24"/>
          <w:szCs w:val="24"/>
          <w:u w:val="single"/>
        </w:rPr>
        <w:t xml:space="preserve"> стимулирующей целевой категории налоговых расходов</w:t>
      </w:r>
    </w:p>
    <w:p w14:paraId="12B2D19E" w14:textId="77777777" w:rsidR="004C3E43" w:rsidRPr="001F1DF0" w:rsidRDefault="004C3E43" w:rsidP="004C3E43">
      <w:pPr>
        <w:spacing w:after="0"/>
        <w:ind w:firstLine="851"/>
        <w:jc w:val="center"/>
        <w:rPr>
          <w:rFonts w:ascii="Times New Roman" w:hAnsi="Times New Roman" w:cs="Times New Roman"/>
          <w:sz w:val="24"/>
          <w:szCs w:val="24"/>
          <w:u w:val="single"/>
        </w:rPr>
      </w:pPr>
    </w:p>
    <w:p w14:paraId="712044A8" w14:textId="77777777" w:rsidR="004C3E43" w:rsidRPr="001F1DF0" w:rsidRDefault="004C3E43" w:rsidP="004C3E43">
      <w:pPr>
        <w:pStyle w:val="ConsPlusNormal"/>
        <w:numPr>
          <w:ilvl w:val="0"/>
          <w:numId w:val="10"/>
        </w:numPr>
        <w:tabs>
          <w:tab w:val="left" w:pos="567"/>
        </w:tabs>
        <w:ind w:left="0" w:firstLine="0"/>
        <w:jc w:val="center"/>
        <w:rPr>
          <w:rFonts w:ascii="Times New Roman" w:hAnsi="Times New Roman" w:cs="Times New Roman"/>
          <w:b/>
          <w:sz w:val="24"/>
          <w:szCs w:val="24"/>
        </w:rPr>
      </w:pPr>
      <w:r w:rsidRPr="001F1DF0">
        <w:rPr>
          <w:rFonts w:ascii="Times New Roman" w:hAnsi="Times New Roman" w:cs="Times New Roman"/>
          <w:b/>
          <w:sz w:val="24"/>
          <w:szCs w:val="24"/>
        </w:rPr>
        <w:t>Оценка целесообразности налоговых расходов.</w:t>
      </w:r>
    </w:p>
    <w:p w14:paraId="660AD205" w14:textId="77777777" w:rsidR="00EC723D" w:rsidRPr="001F1DF0" w:rsidRDefault="00EC723D" w:rsidP="00EC723D">
      <w:pPr>
        <w:spacing w:after="0"/>
        <w:ind w:firstLine="851"/>
        <w:jc w:val="both"/>
        <w:rPr>
          <w:rFonts w:ascii="Times New Roman" w:hAnsi="Times New Roman" w:cs="Times New Roman"/>
          <w:sz w:val="24"/>
          <w:szCs w:val="24"/>
        </w:rPr>
      </w:pPr>
      <w:r w:rsidRPr="001F1DF0">
        <w:rPr>
          <w:rFonts w:ascii="Times New Roman" w:hAnsi="Times New Roman" w:cs="Times New Roman"/>
          <w:sz w:val="24"/>
          <w:szCs w:val="24"/>
        </w:rPr>
        <w:t>Цель предоставления налоговых расходов - частичное освобождение от уплаты налога с целью создания на территории поселения благоприятного инвестиционного климата, развития конкуренции.</w:t>
      </w:r>
    </w:p>
    <w:p w14:paraId="482801DA" w14:textId="77777777" w:rsidR="00EC723D" w:rsidRPr="001F1DF0" w:rsidRDefault="00EC723D" w:rsidP="00EC723D">
      <w:pPr>
        <w:pStyle w:val="a7"/>
        <w:tabs>
          <w:tab w:val="left" w:pos="709"/>
        </w:tabs>
        <w:spacing w:after="0"/>
        <w:ind w:left="0" w:firstLine="851"/>
        <w:jc w:val="both"/>
        <w:rPr>
          <w:rFonts w:ascii="Times New Roman" w:hAnsi="Times New Roman" w:cs="Times New Roman"/>
          <w:sz w:val="24"/>
          <w:szCs w:val="24"/>
        </w:rPr>
      </w:pPr>
      <w:r w:rsidRPr="001F1DF0">
        <w:rPr>
          <w:rFonts w:ascii="Times New Roman" w:hAnsi="Times New Roman" w:cs="Times New Roman"/>
          <w:sz w:val="24"/>
          <w:szCs w:val="24"/>
        </w:rPr>
        <w:t xml:space="preserve">Указанные цели направлены на реализацию мероприятий по достижению целей и задач социально-экономического развития Октябрьского района до 2030 года и могут быть </w:t>
      </w:r>
      <w:r w:rsidR="00C13A7D" w:rsidRPr="001F1DF0">
        <w:rPr>
          <w:rFonts w:ascii="Times New Roman" w:hAnsi="Times New Roman" w:cs="Times New Roman"/>
          <w:sz w:val="24"/>
          <w:szCs w:val="24"/>
        </w:rPr>
        <w:t>признаны соответствующим целям</w:t>
      </w:r>
      <w:r w:rsidRPr="001F1DF0">
        <w:rPr>
          <w:rFonts w:ascii="Times New Roman" w:hAnsi="Times New Roman" w:cs="Times New Roman"/>
          <w:sz w:val="24"/>
          <w:szCs w:val="24"/>
        </w:rPr>
        <w:t xml:space="preserve"> стратегии.</w:t>
      </w:r>
    </w:p>
    <w:p w14:paraId="41DBE196" w14:textId="77777777" w:rsidR="00EC723D" w:rsidRPr="001F1DF0" w:rsidRDefault="00EC723D" w:rsidP="001F1DF0">
      <w:pPr>
        <w:pStyle w:val="ConsPlusNormal"/>
        <w:ind w:firstLine="851"/>
        <w:jc w:val="both"/>
        <w:rPr>
          <w:rFonts w:ascii="Times New Roman" w:hAnsi="Times New Roman" w:cs="Times New Roman"/>
          <w:sz w:val="24"/>
          <w:szCs w:val="24"/>
        </w:rPr>
      </w:pPr>
      <w:r w:rsidRPr="001F1DF0">
        <w:rPr>
          <w:rFonts w:ascii="Times New Roman" w:hAnsi="Times New Roman" w:cs="Times New Roman"/>
          <w:sz w:val="24"/>
          <w:szCs w:val="24"/>
        </w:rPr>
        <w:t>Востребованность плательщиками предоставленного налогового расхода характеризуется соотношением численности плательщиков, воспользовавшихся правом на применение налоговых расходов, и численности плательщиков, обладающих потенциальным правом на применение льготы, или общей численности плательщиков, за 5-летний период.</w:t>
      </w:r>
    </w:p>
    <w:p w14:paraId="2B6A05B8" w14:textId="77777777" w:rsidR="00EC723D" w:rsidRPr="001F1DF0" w:rsidRDefault="00EC723D" w:rsidP="00EC723D">
      <w:pPr>
        <w:ind w:firstLine="851"/>
        <w:jc w:val="both"/>
        <w:rPr>
          <w:rFonts w:ascii="Times New Roman" w:eastAsia="Times New Roman" w:hAnsi="Times New Roman" w:cs="Times New Roman"/>
          <w:sz w:val="24"/>
          <w:szCs w:val="24"/>
        </w:rPr>
      </w:pPr>
      <w:r w:rsidRPr="001F1DF0">
        <w:rPr>
          <w:rFonts w:ascii="Times New Roman" w:eastAsia="Times New Roman" w:hAnsi="Times New Roman" w:cs="Times New Roman"/>
          <w:sz w:val="24"/>
          <w:szCs w:val="24"/>
        </w:rPr>
        <w:t>Доля плательщиков, воспользовавшихся налоговым расходом, в общем объеме плательщиков (</w:t>
      </w:r>
      <w:proofErr w:type="spellStart"/>
      <w:r w:rsidRPr="001F1DF0">
        <w:rPr>
          <w:rFonts w:ascii="Times New Roman" w:eastAsia="Times New Roman" w:hAnsi="Times New Roman" w:cs="Times New Roman"/>
          <w:sz w:val="24"/>
          <w:szCs w:val="24"/>
        </w:rPr>
        <w:t>Днп</w:t>
      </w:r>
      <w:proofErr w:type="spellEnd"/>
      <w:r w:rsidRPr="001F1DF0">
        <w:rPr>
          <w:rFonts w:ascii="Times New Roman" w:eastAsia="Times New Roman" w:hAnsi="Times New Roman" w:cs="Times New Roman"/>
          <w:sz w:val="24"/>
          <w:szCs w:val="24"/>
        </w:rPr>
        <w:t>, %) определяется по следующей формуле:</w:t>
      </w:r>
    </w:p>
    <w:p w14:paraId="1D6A2F99" w14:textId="77777777" w:rsidR="00EC723D" w:rsidRPr="001F1DF0" w:rsidRDefault="00EC723D" w:rsidP="00EC723D">
      <w:pPr>
        <w:spacing w:before="240"/>
        <w:ind w:firstLine="851"/>
        <w:jc w:val="both"/>
        <w:rPr>
          <w:rFonts w:ascii="Times New Roman" w:eastAsia="Times New Roman" w:hAnsi="Times New Roman" w:cs="Times New Roman"/>
          <w:sz w:val="24"/>
          <w:szCs w:val="24"/>
        </w:rPr>
      </w:pPr>
      <w:proofErr w:type="spellStart"/>
      <w:r w:rsidRPr="001F1DF0">
        <w:rPr>
          <w:rFonts w:ascii="Times New Roman" w:eastAsia="Times New Roman" w:hAnsi="Times New Roman" w:cs="Times New Roman"/>
          <w:sz w:val="24"/>
          <w:szCs w:val="24"/>
        </w:rPr>
        <w:t>Днп</w:t>
      </w:r>
      <w:proofErr w:type="spellEnd"/>
      <w:r w:rsidRPr="001F1DF0">
        <w:rPr>
          <w:rFonts w:ascii="Times New Roman" w:eastAsia="Times New Roman" w:hAnsi="Times New Roman" w:cs="Times New Roman"/>
          <w:sz w:val="24"/>
          <w:szCs w:val="24"/>
        </w:rPr>
        <w:t xml:space="preserve"> = (Кл</w:t>
      </w:r>
      <w:proofErr w:type="spellStart"/>
      <w:r w:rsidRPr="001F1DF0">
        <w:rPr>
          <w:rFonts w:ascii="Times New Roman" w:eastAsia="Times New Roman" w:hAnsi="Times New Roman" w:cs="Times New Roman"/>
          <w:sz w:val="24"/>
          <w:szCs w:val="24"/>
          <w:vertAlign w:val="subscript"/>
          <w:lang w:val="en-US"/>
        </w:rPr>
        <w:t>i</w:t>
      </w:r>
      <w:proofErr w:type="spellEnd"/>
      <w:r w:rsidRPr="001F1DF0">
        <w:rPr>
          <w:rFonts w:ascii="Times New Roman" w:eastAsia="Times New Roman" w:hAnsi="Times New Roman" w:cs="Times New Roman"/>
          <w:sz w:val="24"/>
          <w:szCs w:val="24"/>
          <w:vertAlign w:val="subscript"/>
        </w:rPr>
        <w:t xml:space="preserve">-4 </w:t>
      </w:r>
      <w:r w:rsidRPr="001F1DF0">
        <w:rPr>
          <w:rFonts w:ascii="Times New Roman" w:eastAsia="Times New Roman" w:hAnsi="Times New Roman" w:cs="Times New Roman"/>
          <w:sz w:val="24"/>
          <w:szCs w:val="24"/>
        </w:rPr>
        <w:t>+ Кл</w:t>
      </w:r>
      <w:proofErr w:type="spellStart"/>
      <w:r w:rsidRPr="001F1DF0">
        <w:rPr>
          <w:rFonts w:ascii="Times New Roman" w:eastAsia="Times New Roman" w:hAnsi="Times New Roman" w:cs="Times New Roman"/>
          <w:sz w:val="24"/>
          <w:szCs w:val="24"/>
          <w:vertAlign w:val="subscript"/>
          <w:lang w:val="en-US"/>
        </w:rPr>
        <w:t>i</w:t>
      </w:r>
      <w:proofErr w:type="spellEnd"/>
      <w:r w:rsidRPr="001F1DF0">
        <w:rPr>
          <w:rFonts w:ascii="Times New Roman" w:eastAsia="Times New Roman" w:hAnsi="Times New Roman" w:cs="Times New Roman"/>
          <w:sz w:val="24"/>
          <w:szCs w:val="24"/>
          <w:vertAlign w:val="subscript"/>
        </w:rPr>
        <w:t xml:space="preserve">-3 </w:t>
      </w:r>
      <w:r w:rsidRPr="001F1DF0">
        <w:rPr>
          <w:rFonts w:ascii="Times New Roman" w:eastAsia="Times New Roman" w:hAnsi="Times New Roman" w:cs="Times New Roman"/>
          <w:sz w:val="24"/>
          <w:szCs w:val="24"/>
        </w:rPr>
        <w:t>+ Кл</w:t>
      </w:r>
      <w:proofErr w:type="spellStart"/>
      <w:r w:rsidRPr="001F1DF0">
        <w:rPr>
          <w:rFonts w:ascii="Times New Roman" w:eastAsia="Times New Roman" w:hAnsi="Times New Roman" w:cs="Times New Roman"/>
          <w:sz w:val="24"/>
          <w:szCs w:val="24"/>
          <w:vertAlign w:val="subscript"/>
          <w:lang w:val="en-US"/>
        </w:rPr>
        <w:t>i</w:t>
      </w:r>
      <w:proofErr w:type="spellEnd"/>
      <w:r w:rsidRPr="001F1DF0">
        <w:rPr>
          <w:rFonts w:ascii="Times New Roman" w:eastAsia="Times New Roman" w:hAnsi="Times New Roman" w:cs="Times New Roman"/>
          <w:sz w:val="24"/>
          <w:szCs w:val="24"/>
          <w:vertAlign w:val="subscript"/>
        </w:rPr>
        <w:t xml:space="preserve">-2 </w:t>
      </w:r>
      <w:r w:rsidRPr="001F1DF0">
        <w:rPr>
          <w:rFonts w:ascii="Times New Roman" w:eastAsia="Times New Roman" w:hAnsi="Times New Roman" w:cs="Times New Roman"/>
          <w:sz w:val="24"/>
          <w:szCs w:val="24"/>
        </w:rPr>
        <w:t>+ Кл</w:t>
      </w:r>
      <w:proofErr w:type="spellStart"/>
      <w:r w:rsidRPr="001F1DF0">
        <w:rPr>
          <w:rFonts w:ascii="Times New Roman" w:eastAsia="Times New Roman" w:hAnsi="Times New Roman" w:cs="Times New Roman"/>
          <w:sz w:val="24"/>
          <w:szCs w:val="24"/>
          <w:vertAlign w:val="subscript"/>
          <w:lang w:val="en-US"/>
        </w:rPr>
        <w:t>i</w:t>
      </w:r>
      <w:proofErr w:type="spellEnd"/>
      <w:r w:rsidRPr="001F1DF0">
        <w:rPr>
          <w:rFonts w:ascii="Times New Roman" w:eastAsia="Times New Roman" w:hAnsi="Times New Roman" w:cs="Times New Roman"/>
          <w:sz w:val="24"/>
          <w:szCs w:val="24"/>
          <w:vertAlign w:val="subscript"/>
        </w:rPr>
        <w:t xml:space="preserve">-1 </w:t>
      </w:r>
      <w:r w:rsidRPr="001F1DF0">
        <w:rPr>
          <w:rFonts w:ascii="Times New Roman" w:eastAsia="Times New Roman" w:hAnsi="Times New Roman" w:cs="Times New Roman"/>
          <w:sz w:val="24"/>
          <w:szCs w:val="24"/>
        </w:rPr>
        <w:t>+ Кл</w:t>
      </w:r>
      <w:proofErr w:type="spellStart"/>
      <w:r w:rsidRPr="001F1DF0">
        <w:rPr>
          <w:rFonts w:ascii="Times New Roman" w:eastAsia="Times New Roman" w:hAnsi="Times New Roman" w:cs="Times New Roman"/>
          <w:sz w:val="24"/>
          <w:szCs w:val="24"/>
          <w:vertAlign w:val="subscript"/>
          <w:lang w:val="en-US"/>
        </w:rPr>
        <w:t>i</w:t>
      </w:r>
      <w:proofErr w:type="spellEnd"/>
      <w:r w:rsidRPr="001F1DF0">
        <w:rPr>
          <w:rFonts w:ascii="Times New Roman" w:eastAsia="Times New Roman" w:hAnsi="Times New Roman" w:cs="Times New Roman"/>
          <w:sz w:val="24"/>
          <w:szCs w:val="24"/>
          <w:vertAlign w:val="subscript"/>
        </w:rPr>
        <w:t xml:space="preserve">-4) </w:t>
      </w:r>
      <w:r w:rsidRPr="001F1DF0">
        <w:rPr>
          <w:rFonts w:ascii="Times New Roman" w:eastAsia="Times New Roman" w:hAnsi="Times New Roman" w:cs="Times New Roman"/>
          <w:sz w:val="24"/>
          <w:szCs w:val="24"/>
        </w:rPr>
        <w:t>) / (К</w:t>
      </w:r>
      <w:proofErr w:type="spellStart"/>
      <w:r w:rsidRPr="001F1DF0">
        <w:rPr>
          <w:rFonts w:ascii="Times New Roman" w:eastAsia="Times New Roman" w:hAnsi="Times New Roman" w:cs="Times New Roman"/>
          <w:sz w:val="24"/>
          <w:szCs w:val="24"/>
          <w:vertAlign w:val="subscript"/>
          <w:lang w:val="en-US"/>
        </w:rPr>
        <w:t>i</w:t>
      </w:r>
      <w:proofErr w:type="spellEnd"/>
      <w:r w:rsidRPr="001F1DF0">
        <w:rPr>
          <w:rFonts w:ascii="Times New Roman" w:eastAsia="Times New Roman" w:hAnsi="Times New Roman" w:cs="Times New Roman"/>
          <w:sz w:val="24"/>
          <w:szCs w:val="24"/>
          <w:vertAlign w:val="subscript"/>
        </w:rPr>
        <w:t xml:space="preserve">-4 </w:t>
      </w:r>
      <w:r w:rsidRPr="001F1DF0">
        <w:rPr>
          <w:rFonts w:ascii="Times New Roman" w:eastAsia="Times New Roman" w:hAnsi="Times New Roman" w:cs="Times New Roman"/>
          <w:sz w:val="24"/>
          <w:szCs w:val="24"/>
        </w:rPr>
        <w:t>+ К</w:t>
      </w:r>
      <w:proofErr w:type="spellStart"/>
      <w:r w:rsidRPr="001F1DF0">
        <w:rPr>
          <w:rFonts w:ascii="Times New Roman" w:eastAsia="Times New Roman" w:hAnsi="Times New Roman" w:cs="Times New Roman"/>
          <w:sz w:val="24"/>
          <w:szCs w:val="24"/>
          <w:vertAlign w:val="subscript"/>
          <w:lang w:val="en-US"/>
        </w:rPr>
        <w:t>i</w:t>
      </w:r>
      <w:proofErr w:type="spellEnd"/>
      <w:r w:rsidRPr="001F1DF0">
        <w:rPr>
          <w:rFonts w:ascii="Times New Roman" w:eastAsia="Times New Roman" w:hAnsi="Times New Roman" w:cs="Times New Roman"/>
          <w:sz w:val="24"/>
          <w:szCs w:val="24"/>
          <w:vertAlign w:val="subscript"/>
        </w:rPr>
        <w:t xml:space="preserve">-3 </w:t>
      </w:r>
      <w:r w:rsidRPr="001F1DF0">
        <w:rPr>
          <w:rFonts w:ascii="Times New Roman" w:eastAsia="Times New Roman" w:hAnsi="Times New Roman" w:cs="Times New Roman"/>
          <w:sz w:val="24"/>
          <w:szCs w:val="24"/>
        </w:rPr>
        <w:t>+ К</w:t>
      </w:r>
      <w:proofErr w:type="spellStart"/>
      <w:r w:rsidRPr="001F1DF0">
        <w:rPr>
          <w:rFonts w:ascii="Times New Roman" w:eastAsia="Times New Roman" w:hAnsi="Times New Roman" w:cs="Times New Roman"/>
          <w:sz w:val="24"/>
          <w:szCs w:val="24"/>
          <w:vertAlign w:val="subscript"/>
          <w:lang w:val="en-US"/>
        </w:rPr>
        <w:t>i</w:t>
      </w:r>
      <w:proofErr w:type="spellEnd"/>
      <w:r w:rsidRPr="001F1DF0">
        <w:rPr>
          <w:rFonts w:ascii="Times New Roman" w:eastAsia="Times New Roman" w:hAnsi="Times New Roman" w:cs="Times New Roman"/>
          <w:sz w:val="24"/>
          <w:szCs w:val="24"/>
          <w:vertAlign w:val="subscript"/>
        </w:rPr>
        <w:t xml:space="preserve">-2 </w:t>
      </w:r>
      <w:r w:rsidRPr="001F1DF0">
        <w:rPr>
          <w:rFonts w:ascii="Times New Roman" w:eastAsia="Times New Roman" w:hAnsi="Times New Roman" w:cs="Times New Roman"/>
          <w:sz w:val="24"/>
          <w:szCs w:val="24"/>
        </w:rPr>
        <w:t>+ К</w:t>
      </w:r>
      <w:proofErr w:type="spellStart"/>
      <w:r w:rsidRPr="001F1DF0">
        <w:rPr>
          <w:rFonts w:ascii="Times New Roman" w:eastAsia="Times New Roman" w:hAnsi="Times New Roman" w:cs="Times New Roman"/>
          <w:sz w:val="24"/>
          <w:szCs w:val="24"/>
          <w:vertAlign w:val="subscript"/>
          <w:lang w:val="en-US"/>
        </w:rPr>
        <w:t>i</w:t>
      </w:r>
      <w:proofErr w:type="spellEnd"/>
      <w:r w:rsidRPr="001F1DF0">
        <w:rPr>
          <w:rFonts w:ascii="Times New Roman" w:eastAsia="Times New Roman" w:hAnsi="Times New Roman" w:cs="Times New Roman"/>
          <w:sz w:val="24"/>
          <w:szCs w:val="24"/>
          <w:vertAlign w:val="subscript"/>
        </w:rPr>
        <w:t xml:space="preserve">-1 </w:t>
      </w:r>
      <w:r w:rsidRPr="001F1DF0">
        <w:rPr>
          <w:rFonts w:ascii="Times New Roman" w:eastAsia="Times New Roman" w:hAnsi="Times New Roman" w:cs="Times New Roman"/>
          <w:sz w:val="24"/>
          <w:szCs w:val="24"/>
        </w:rPr>
        <w:t>+ К</w:t>
      </w:r>
      <w:proofErr w:type="spellStart"/>
      <w:r w:rsidRPr="001F1DF0">
        <w:rPr>
          <w:rFonts w:ascii="Times New Roman" w:eastAsia="Times New Roman" w:hAnsi="Times New Roman" w:cs="Times New Roman"/>
          <w:sz w:val="24"/>
          <w:szCs w:val="24"/>
          <w:vertAlign w:val="subscript"/>
          <w:lang w:val="en-US"/>
        </w:rPr>
        <w:t>i</w:t>
      </w:r>
      <w:proofErr w:type="spellEnd"/>
      <w:r w:rsidRPr="001F1DF0">
        <w:rPr>
          <w:rFonts w:ascii="Times New Roman" w:eastAsia="Times New Roman" w:hAnsi="Times New Roman" w:cs="Times New Roman"/>
          <w:sz w:val="24"/>
          <w:szCs w:val="24"/>
        </w:rPr>
        <w:t>) * 100%, где:</w:t>
      </w:r>
    </w:p>
    <w:p w14:paraId="0DB0CC90" w14:textId="77777777" w:rsidR="00EC723D" w:rsidRPr="001F1DF0" w:rsidRDefault="00EC723D" w:rsidP="00EC723D">
      <w:pPr>
        <w:ind w:firstLine="851"/>
        <w:jc w:val="both"/>
        <w:rPr>
          <w:rFonts w:ascii="Times New Roman" w:eastAsia="Times New Roman" w:hAnsi="Times New Roman" w:cs="Times New Roman"/>
          <w:sz w:val="24"/>
          <w:szCs w:val="24"/>
        </w:rPr>
      </w:pPr>
      <w:r w:rsidRPr="001F1DF0">
        <w:rPr>
          <w:rFonts w:ascii="Times New Roman" w:eastAsia="Times New Roman" w:hAnsi="Times New Roman" w:cs="Times New Roman"/>
          <w:sz w:val="24"/>
          <w:szCs w:val="24"/>
        </w:rPr>
        <w:t>Кл – количество плательщиков, воспользовавшихся налоговым расходом;</w:t>
      </w:r>
    </w:p>
    <w:p w14:paraId="52A46AD5" w14:textId="77777777" w:rsidR="00EC723D" w:rsidRPr="001F1DF0" w:rsidRDefault="00EC723D" w:rsidP="00EC723D">
      <w:pPr>
        <w:ind w:firstLine="851"/>
        <w:jc w:val="both"/>
        <w:rPr>
          <w:rFonts w:ascii="Times New Roman" w:eastAsia="Times New Roman" w:hAnsi="Times New Roman" w:cs="Times New Roman"/>
          <w:sz w:val="24"/>
          <w:szCs w:val="24"/>
        </w:rPr>
      </w:pPr>
      <w:r w:rsidRPr="001F1DF0">
        <w:rPr>
          <w:rFonts w:ascii="Times New Roman" w:eastAsia="Times New Roman" w:hAnsi="Times New Roman" w:cs="Times New Roman"/>
          <w:sz w:val="24"/>
          <w:szCs w:val="24"/>
        </w:rPr>
        <w:t>К – общее количество налогоплательщиков;</w:t>
      </w:r>
    </w:p>
    <w:p w14:paraId="08A341E7" w14:textId="77777777" w:rsidR="00EC723D" w:rsidRPr="001F1DF0" w:rsidRDefault="00EC723D" w:rsidP="00EC723D">
      <w:pPr>
        <w:ind w:firstLine="851"/>
        <w:jc w:val="both"/>
        <w:rPr>
          <w:rFonts w:ascii="Times New Roman" w:eastAsia="Times New Roman" w:hAnsi="Times New Roman" w:cs="Times New Roman"/>
          <w:sz w:val="24"/>
          <w:szCs w:val="24"/>
        </w:rPr>
      </w:pPr>
      <w:proofErr w:type="spellStart"/>
      <w:r w:rsidRPr="001F1DF0">
        <w:rPr>
          <w:rFonts w:ascii="Times New Roman" w:eastAsia="Times New Roman" w:hAnsi="Times New Roman" w:cs="Times New Roman"/>
          <w:sz w:val="24"/>
          <w:szCs w:val="24"/>
          <w:lang w:val="en-US"/>
        </w:rPr>
        <w:t>i</w:t>
      </w:r>
      <w:proofErr w:type="spellEnd"/>
      <w:r w:rsidRPr="001F1DF0">
        <w:rPr>
          <w:rFonts w:ascii="Times New Roman" w:eastAsia="Times New Roman" w:hAnsi="Times New Roman" w:cs="Times New Roman"/>
          <w:sz w:val="24"/>
          <w:szCs w:val="24"/>
        </w:rPr>
        <w:t xml:space="preserve"> – </w:t>
      </w:r>
      <w:r w:rsidR="00C13A7D" w:rsidRPr="001F1DF0">
        <w:rPr>
          <w:rFonts w:ascii="Times New Roman" w:eastAsia="Times New Roman" w:hAnsi="Times New Roman" w:cs="Times New Roman"/>
          <w:sz w:val="24"/>
          <w:szCs w:val="24"/>
        </w:rPr>
        <w:t>Отчетный</w:t>
      </w:r>
      <w:r w:rsidRPr="001F1DF0">
        <w:rPr>
          <w:rFonts w:ascii="Times New Roman" w:eastAsia="Times New Roman" w:hAnsi="Times New Roman" w:cs="Times New Roman"/>
          <w:sz w:val="24"/>
          <w:szCs w:val="24"/>
        </w:rPr>
        <w:t xml:space="preserve"> год.</w:t>
      </w:r>
    </w:p>
    <w:p w14:paraId="7A23EA32" w14:textId="77777777" w:rsidR="00EC723D" w:rsidRPr="001F1DF0" w:rsidRDefault="00EC723D" w:rsidP="00EC723D">
      <w:pPr>
        <w:ind w:firstLine="851"/>
        <w:jc w:val="both"/>
        <w:rPr>
          <w:rFonts w:ascii="Times New Roman" w:eastAsia="Times New Roman" w:hAnsi="Times New Roman" w:cs="Times New Roman"/>
          <w:sz w:val="24"/>
          <w:szCs w:val="24"/>
        </w:rPr>
      </w:pPr>
      <w:r w:rsidRPr="001F1DF0">
        <w:rPr>
          <w:rFonts w:ascii="Times New Roman" w:eastAsia="Times New Roman" w:hAnsi="Times New Roman" w:cs="Times New Roman"/>
          <w:sz w:val="24"/>
          <w:szCs w:val="24"/>
        </w:rPr>
        <w:t xml:space="preserve">Налоговый расход считается востребованным, если </w:t>
      </w:r>
      <w:proofErr w:type="spellStart"/>
      <w:r w:rsidRPr="001F1DF0">
        <w:rPr>
          <w:rFonts w:ascii="Times New Roman" w:eastAsia="Times New Roman" w:hAnsi="Times New Roman" w:cs="Times New Roman"/>
          <w:sz w:val="24"/>
          <w:szCs w:val="24"/>
        </w:rPr>
        <w:t>Днп</w:t>
      </w:r>
      <w:proofErr w:type="spellEnd"/>
      <w:r w:rsidRPr="001F1DF0">
        <w:rPr>
          <w:rFonts w:ascii="Times New Roman" w:eastAsia="Times New Roman" w:hAnsi="Times New Roman" w:cs="Times New Roman"/>
          <w:sz w:val="24"/>
          <w:szCs w:val="24"/>
        </w:rPr>
        <w:t>&gt;0.</w:t>
      </w:r>
    </w:p>
    <w:tbl>
      <w:tblPr>
        <w:tblStyle w:val="a8"/>
        <w:tblW w:w="0" w:type="auto"/>
        <w:tblLook w:val="04A0" w:firstRow="1" w:lastRow="0" w:firstColumn="1" w:lastColumn="0" w:noHBand="0" w:noVBand="1"/>
      </w:tblPr>
      <w:tblGrid>
        <w:gridCol w:w="1556"/>
        <w:gridCol w:w="1557"/>
        <w:gridCol w:w="1558"/>
        <w:gridCol w:w="1558"/>
      </w:tblGrid>
      <w:tr w:rsidR="008D1FFE" w:rsidRPr="008D1FFE" w14:paraId="00EB3938" w14:textId="77777777" w:rsidTr="008D1FFE">
        <w:trPr>
          <w:trHeight w:val="396"/>
        </w:trPr>
        <w:tc>
          <w:tcPr>
            <w:tcW w:w="1556" w:type="dxa"/>
          </w:tcPr>
          <w:p w14:paraId="443AFD02" w14:textId="77777777" w:rsidR="008D1FFE" w:rsidRPr="008D1FFE" w:rsidRDefault="008D1FFE" w:rsidP="00117D89">
            <w:pPr>
              <w:jc w:val="both"/>
              <w:rPr>
                <w:rFonts w:ascii="Times New Roman" w:eastAsia="Times New Roman" w:hAnsi="Times New Roman" w:cs="Times New Roman"/>
                <w:sz w:val="24"/>
                <w:szCs w:val="24"/>
                <w:lang w:eastAsia="ru-RU"/>
              </w:rPr>
            </w:pPr>
          </w:p>
          <w:p w14:paraId="4EDC719B" w14:textId="523E89D8" w:rsidR="008D1FFE" w:rsidRPr="008D1FFE" w:rsidRDefault="008D1FFE" w:rsidP="00117D89">
            <w:pPr>
              <w:jc w:val="both"/>
              <w:rPr>
                <w:rFonts w:ascii="Times New Roman" w:eastAsia="Times New Roman" w:hAnsi="Times New Roman" w:cs="Times New Roman"/>
                <w:sz w:val="24"/>
                <w:szCs w:val="24"/>
                <w:lang w:eastAsia="ru-RU"/>
              </w:rPr>
            </w:pPr>
          </w:p>
        </w:tc>
        <w:tc>
          <w:tcPr>
            <w:tcW w:w="1557" w:type="dxa"/>
          </w:tcPr>
          <w:p w14:paraId="2D12496C" w14:textId="5A6B835A" w:rsidR="008D1FFE" w:rsidRPr="008D1FFE" w:rsidRDefault="008D1FFE" w:rsidP="00117D89">
            <w:pPr>
              <w:jc w:val="center"/>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2020</w:t>
            </w:r>
          </w:p>
        </w:tc>
        <w:tc>
          <w:tcPr>
            <w:tcW w:w="1558" w:type="dxa"/>
          </w:tcPr>
          <w:p w14:paraId="319791E5" w14:textId="7E6E543B" w:rsidR="008D1FFE" w:rsidRPr="008D1FFE" w:rsidRDefault="008D1FFE" w:rsidP="00117D89">
            <w:pPr>
              <w:jc w:val="center"/>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2021</w:t>
            </w:r>
          </w:p>
        </w:tc>
        <w:tc>
          <w:tcPr>
            <w:tcW w:w="1558" w:type="dxa"/>
          </w:tcPr>
          <w:p w14:paraId="1EC4D9FB" w14:textId="4A255B41" w:rsidR="008D1FFE" w:rsidRPr="008D1FFE" w:rsidRDefault="008D1FFE" w:rsidP="00117D89">
            <w:pPr>
              <w:jc w:val="center"/>
              <w:rPr>
                <w:rFonts w:ascii="Times New Roman" w:eastAsia="Times New Roman" w:hAnsi="Times New Roman" w:cs="Times New Roman"/>
                <w:sz w:val="24"/>
                <w:szCs w:val="24"/>
              </w:rPr>
            </w:pPr>
            <w:r w:rsidRPr="008D1FFE">
              <w:rPr>
                <w:rFonts w:ascii="Times New Roman" w:eastAsia="Times New Roman" w:hAnsi="Times New Roman" w:cs="Times New Roman"/>
                <w:sz w:val="24"/>
                <w:szCs w:val="24"/>
              </w:rPr>
              <w:t>2022</w:t>
            </w:r>
          </w:p>
        </w:tc>
      </w:tr>
      <w:tr w:rsidR="008D1FFE" w:rsidRPr="008D1FFE" w14:paraId="670E100F" w14:textId="77777777" w:rsidTr="008D1FFE">
        <w:trPr>
          <w:trHeight w:val="396"/>
        </w:trPr>
        <w:tc>
          <w:tcPr>
            <w:tcW w:w="1556" w:type="dxa"/>
          </w:tcPr>
          <w:p w14:paraId="5AFED450" w14:textId="77777777" w:rsidR="008D1FFE" w:rsidRPr="008D1FFE" w:rsidRDefault="008D1FFE" w:rsidP="00117D89">
            <w:pPr>
              <w:jc w:val="both"/>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Кл</w:t>
            </w:r>
          </w:p>
        </w:tc>
        <w:tc>
          <w:tcPr>
            <w:tcW w:w="1557" w:type="dxa"/>
          </w:tcPr>
          <w:p w14:paraId="21C86C58" w14:textId="77777777" w:rsidR="008D1FFE" w:rsidRPr="008D1FFE" w:rsidRDefault="008D1FFE" w:rsidP="00EC723D">
            <w:pPr>
              <w:jc w:val="center"/>
              <w:rPr>
                <w:sz w:val="24"/>
                <w:szCs w:val="24"/>
              </w:rPr>
            </w:pPr>
            <w:r w:rsidRPr="008D1FFE">
              <w:rPr>
                <w:rFonts w:ascii="Times New Roman" w:eastAsia="Times New Roman" w:hAnsi="Times New Roman" w:cs="Times New Roman"/>
                <w:sz w:val="24"/>
                <w:szCs w:val="24"/>
                <w:lang w:eastAsia="ru-RU"/>
              </w:rPr>
              <w:t>0</w:t>
            </w:r>
          </w:p>
        </w:tc>
        <w:tc>
          <w:tcPr>
            <w:tcW w:w="1558" w:type="dxa"/>
          </w:tcPr>
          <w:p w14:paraId="20F12E0F" w14:textId="77777777" w:rsidR="008D1FFE" w:rsidRPr="008D1FFE" w:rsidRDefault="008D1FFE" w:rsidP="00EC723D">
            <w:pPr>
              <w:jc w:val="center"/>
              <w:rPr>
                <w:sz w:val="24"/>
                <w:szCs w:val="24"/>
              </w:rPr>
            </w:pPr>
            <w:r w:rsidRPr="008D1FFE">
              <w:rPr>
                <w:rFonts w:ascii="Times New Roman" w:eastAsia="Times New Roman" w:hAnsi="Times New Roman" w:cs="Times New Roman"/>
                <w:sz w:val="24"/>
                <w:szCs w:val="24"/>
                <w:lang w:eastAsia="ru-RU"/>
              </w:rPr>
              <w:t>0</w:t>
            </w:r>
          </w:p>
        </w:tc>
        <w:tc>
          <w:tcPr>
            <w:tcW w:w="1558" w:type="dxa"/>
          </w:tcPr>
          <w:p w14:paraId="5F80B0DE" w14:textId="77777777" w:rsidR="008D1FFE" w:rsidRPr="008D1FFE" w:rsidRDefault="008D1FFE" w:rsidP="00117D89">
            <w:pPr>
              <w:ind w:hanging="3"/>
              <w:jc w:val="center"/>
              <w:rPr>
                <w:rFonts w:ascii="Times New Roman" w:eastAsia="Times New Roman" w:hAnsi="Times New Roman" w:cs="Times New Roman"/>
                <w:sz w:val="24"/>
                <w:szCs w:val="24"/>
              </w:rPr>
            </w:pPr>
            <w:r w:rsidRPr="008D1FFE">
              <w:rPr>
                <w:rFonts w:ascii="Times New Roman" w:eastAsia="Times New Roman" w:hAnsi="Times New Roman" w:cs="Times New Roman"/>
                <w:sz w:val="24"/>
                <w:szCs w:val="24"/>
              </w:rPr>
              <w:t>0</w:t>
            </w:r>
          </w:p>
        </w:tc>
      </w:tr>
      <w:tr w:rsidR="008D1FFE" w:rsidRPr="008D1FFE" w14:paraId="13A57040" w14:textId="77777777" w:rsidTr="008D1FFE">
        <w:trPr>
          <w:trHeight w:val="415"/>
        </w:trPr>
        <w:tc>
          <w:tcPr>
            <w:tcW w:w="1556" w:type="dxa"/>
          </w:tcPr>
          <w:p w14:paraId="218B005E" w14:textId="77777777" w:rsidR="008D1FFE" w:rsidRPr="008D1FFE" w:rsidRDefault="008D1FFE" w:rsidP="00117D89">
            <w:pPr>
              <w:jc w:val="both"/>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К</w:t>
            </w:r>
          </w:p>
        </w:tc>
        <w:tc>
          <w:tcPr>
            <w:tcW w:w="1557" w:type="dxa"/>
          </w:tcPr>
          <w:p w14:paraId="3BF41893" w14:textId="77777777" w:rsidR="008D1FFE" w:rsidRPr="008D1FFE" w:rsidRDefault="008D1FFE" w:rsidP="00EC723D">
            <w:pPr>
              <w:jc w:val="center"/>
              <w:rPr>
                <w:sz w:val="24"/>
                <w:szCs w:val="24"/>
              </w:rPr>
            </w:pPr>
            <w:r w:rsidRPr="008D1FFE">
              <w:rPr>
                <w:rFonts w:ascii="Times New Roman" w:eastAsia="Times New Roman" w:hAnsi="Times New Roman" w:cs="Times New Roman"/>
                <w:sz w:val="24"/>
                <w:szCs w:val="24"/>
                <w:lang w:eastAsia="ru-RU"/>
              </w:rPr>
              <w:t>0</w:t>
            </w:r>
          </w:p>
        </w:tc>
        <w:tc>
          <w:tcPr>
            <w:tcW w:w="1558" w:type="dxa"/>
          </w:tcPr>
          <w:p w14:paraId="1E5F87A3" w14:textId="77777777" w:rsidR="008D1FFE" w:rsidRPr="008D1FFE" w:rsidRDefault="008D1FFE" w:rsidP="00EC723D">
            <w:pPr>
              <w:jc w:val="center"/>
              <w:rPr>
                <w:sz w:val="24"/>
                <w:szCs w:val="24"/>
              </w:rPr>
            </w:pPr>
            <w:r w:rsidRPr="008D1FFE">
              <w:rPr>
                <w:rFonts w:ascii="Times New Roman" w:eastAsia="Times New Roman" w:hAnsi="Times New Roman" w:cs="Times New Roman"/>
                <w:sz w:val="24"/>
                <w:szCs w:val="24"/>
                <w:lang w:eastAsia="ru-RU"/>
              </w:rPr>
              <w:t>0</w:t>
            </w:r>
          </w:p>
        </w:tc>
        <w:tc>
          <w:tcPr>
            <w:tcW w:w="1558" w:type="dxa"/>
          </w:tcPr>
          <w:p w14:paraId="51E32F96" w14:textId="77777777" w:rsidR="008D1FFE" w:rsidRPr="008D1FFE" w:rsidRDefault="008D1FFE" w:rsidP="00117D89">
            <w:pPr>
              <w:ind w:hanging="3"/>
              <w:jc w:val="center"/>
              <w:rPr>
                <w:rFonts w:ascii="Times New Roman" w:eastAsia="Times New Roman" w:hAnsi="Times New Roman" w:cs="Times New Roman"/>
                <w:sz w:val="24"/>
                <w:szCs w:val="24"/>
              </w:rPr>
            </w:pPr>
            <w:r w:rsidRPr="008D1FFE">
              <w:rPr>
                <w:rFonts w:ascii="Times New Roman" w:eastAsia="Times New Roman" w:hAnsi="Times New Roman" w:cs="Times New Roman"/>
                <w:sz w:val="24"/>
                <w:szCs w:val="24"/>
              </w:rPr>
              <w:t>0</w:t>
            </w:r>
          </w:p>
        </w:tc>
      </w:tr>
    </w:tbl>
    <w:p w14:paraId="6422A899" w14:textId="77777777" w:rsidR="00EC723D" w:rsidRPr="008D1FFE" w:rsidRDefault="00EC723D" w:rsidP="00EC723D">
      <w:pPr>
        <w:ind w:firstLine="851"/>
        <w:jc w:val="both"/>
        <w:rPr>
          <w:rFonts w:ascii="Times New Roman" w:eastAsia="Times New Roman" w:hAnsi="Times New Roman" w:cs="Times New Roman"/>
          <w:sz w:val="24"/>
          <w:szCs w:val="24"/>
        </w:rPr>
      </w:pPr>
      <w:proofErr w:type="spellStart"/>
      <w:r w:rsidRPr="008D1FFE">
        <w:rPr>
          <w:rFonts w:ascii="Times New Roman" w:eastAsia="Times New Roman" w:hAnsi="Times New Roman" w:cs="Times New Roman"/>
          <w:sz w:val="24"/>
          <w:szCs w:val="24"/>
        </w:rPr>
        <w:t>Днп</w:t>
      </w:r>
      <w:proofErr w:type="spellEnd"/>
      <w:r w:rsidRPr="008D1FFE">
        <w:rPr>
          <w:rFonts w:ascii="Times New Roman" w:eastAsia="Times New Roman" w:hAnsi="Times New Roman" w:cs="Times New Roman"/>
          <w:sz w:val="24"/>
          <w:szCs w:val="24"/>
        </w:rPr>
        <w:t xml:space="preserve"> = (0 + 0 + 0 + 0+0) / (0 + 0 + 0 + 0+</w:t>
      </w:r>
      <w:r w:rsidR="00C13A7D" w:rsidRPr="008D1FFE">
        <w:rPr>
          <w:rFonts w:ascii="Times New Roman" w:eastAsia="Times New Roman" w:hAnsi="Times New Roman" w:cs="Times New Roman"/>
          <w:sz w:val="24"/>
          <w:szCs w:val="24"/>
        </w:rPr>
        <w:t>0) *</w:t>
      </w:r>
      <w:r w:rsidRPr="008D1FFE">
        <w:rPr>
          <w:rFonts w:ascii="Times New Roman" w:eastAsia="Times New Roman" w:hAnsi="Times New Roman" w:cs="Times New Roman"/>
          <w:sz w:val="24"/>
          <w:szCs w:val="24"/>
        </w:rPr>
        <w:t>100% = 0%</w:t>
      </w:r>
    </w:p>
    <w:p w14:paraId="7DAE248F" w14:textId="77777777" w:rsidR="00300991" w:rsidRPr="00E92792" w:rsidRDefault="00300991" w:rsidP="00300991">
      <w:pPr>
        <w:pStyle w:val="ConsPlusNormal"/>
        <w:ind w:left="360" w:firstLine="0"/>
        <w:jc w:val="center"/>
        <w:rPr>
          <w:rFonts w:ascii="Times New Roman" w:hAnsi="Times New Roman" w:cs="Times New Roman"/>
          <w:b/>
          <w:sz w:val="24"/>
          <w:szCs w:val="24"/>
        </w:rPr>
      </w:pPr>
      <w:r w:rsidRPr="00E92792">
        <w:rPr>
          <w:rFonts w:ascii="Times New Roman" w:hAnsi="Times New Roman" w:cs="Times New Roman"/>
          <w:b/>
          <w:sz w:val="24"/>
          <w:szCs w:val="24"/>
        </w:rPr>
        <w:t>2. Оценка результативности налоговых расходов.</w:t>
      </w:r>
    </w:p>
    <w:p w14:paraId="1CBD81EE" w14:textId="34138B3B" w:rsidR="00300991" w:rsidRPr="00E92792" w:rsidRDefault="00300991" w:rsidP="00300991">
      <w:pPr>
        <w:spacing w:after="0"/>
        <w:ind w:firstLine="851"/>
        <w:jc w:val="both"/>
        <w:rPr>
          <w:rFonts w:ascii="Times New Roman" w:eastAsia="Times New Roman" w:hAnsi="Times New Roman" w:cs="Times New Roman"/>
          <w:sz w:val="24"/>
          <w:szCs w:val="24"/>
        </w:rPr>
      </w:pPr>
      <w:r w:rsidRPr="00E92792">
        <w:rPr>
          <w:rFonts w:ascii="Times New Roman" w:eastAsia="Times New Roman" w:hAnsi="Times New Roman" w:cs="Times New Roman"/>
          <w:sz w:val="24"/>
          <w:szCs w:val="24"/>
        </w:rPr>
        <w:t xml:space="preserve">В стратегии не определен показатель (индикатор) достижения целей муниципальных программ сельского поселения </w:t>
      </w:r>
      <w:r w:rsidR="00E92792" w:rsidRPr="00E92792">
        <w:rPr>
          <w:rFonts w:ascii="Times New Roman" w:eastAsia="Times New Roman" w:hAnsi="Times New Roman" w:cs="Times New Roman"/>
          <w:sz w:val="24"/>
          <w:szCs w:val="24"/>
        </w:rPr>
        <w:t>Шеркалы</w:t>
      </w:r>
      <w:r w:rsidRPr="00E92792">
        <w:rPr>
          <w:rFonts w:ascii="Times New Roman" w:eastAsia="Times New Roman" w:hAnsi="Times New Roman" w:cs="Times New Roman"/>
          <w:sz w:val="24"/>
          <w:szCs w:val="24"/>
        </w:rPr>
        <w:t xml:space="preserve"> и (или) целей социально-экономической политики сельского поселения </w:t>
      </w:r>
      <w:r w:rsidR="00E92792" w:rsidRPr="00E92792">
        <w:rPr>
          <w:rFonts w:ascii="Times New Roman" w:eastAsia="Times New Roman" w:hAnsi="Times New Roman" w:cs="Times New Roman"/>
          <w:sz w:val="24"/>
          <w:szCs w:val="24"/>
        </w:rPr>
        <w:t>Шеркалы</w:t>
      </w:r>
      <w:r w:rsidRPr="00E92792">
        <w:rPr>
          <w:rFonts w:ascii="Times New Roman" w:eastAsia="Times New Roman" w:hAnsi="Times New Roman" w:cs="Times New Roman"/>
          <w:sz w:val="24"/>
          <w:szCs w:val="24"/>
        </w:rPr>
        <w:t xml:space="preserve">, не относящихся к </w:t>
      </w:r>
      <w:r w:rsidRPr="00E92792">
        <w:rPr>
          <w:rFonts w:ascii="Times New Roman" w:eastAsia="Times New Roman" w:hAnsi="Times New Roman" w:cs="Times New Roman"/>
          <w:sz w:val="24"/>
          <w:szCs w:val="24"/>
        </w:rPr>
        <w:lastRenderedPageBreak/>
        <w:t xml:space="preserve">муниципальным программам сельского поселения </w:t>
      </w:r>
      <w:r w:rsidR="00E92792" w:rsidRPr="00E92792">
        <w:rPr>
          <w:rFonts w:ascii="Times New Roman" w:eastAsia="Times New Roman" w:hAnsi="Times New Roman" w:cs="Times New Roman"/>
          <w:sz w:val="24"/>
          <w:szCs w:val="24"/>
        </w:rPr>
        <w:t>Шеркалы</w:t>
      </w:r>
      <w:r w:rsidRPr="00E92792">
        <w:rPr>
          <w:rFonts w:ascii="Times New Roman" w:eastAsia="Times New Roman" w:hAnsi="Times New Roman" w:cs="Times New Roman"/>
          <w:sz w:val="24"/>
          <w:szCs w:val="24"/>
        </w:rPr>
        <w:t>, в связи с предоставлением налоговых расходов (налоговые льготы, освобождения и иные преференции) для плательщиков налогов (далее – показатель (индикатор)), которой соответствует налоговый расход. За показатель (индикатор) можно определить освобождение от налогообложения.</w:t>
      </w:r>
    </w:p>
    <w:p w14:paraId="2D2E443B" w14:textId="77777777" w:rsidR="00300991" w:rsidRPr="00E92792" w:rsidRDefault="00300991" w:rsidP="00300991">
      <w:pPr>
        <w:spacing w:after="0"/>
        <w:ind w:firstLine="851"/>
        <w:jc w:val="both"/>
        <w:rPr>
          <w:rFonts w:ascii="Times New Roman" w:eastAsia="Times New Roman" w:hAnsi="Times New Roman" w:cs="Times New Roman"/>
          <w:sz w:val="24"/>
          <w:szCs w:val="24"/>
        </w:rPr>
      </w:pPr>
      <w:r w:rsidRPr="00E92792">
        <w:rPr>
          <w:rFonts w:ascii="Times New Roman" w:eastAsia="Times New Roman" w:hAnsi="Times New Roman" w:cs="Times New Roman"/>
          <w:sz w:val="24"/>
          <w:szCs w:val="24"/>
        </w:rPr>
        <w:t>За освобождение от налогообложения в количественном выражении можно считать сумму предоставленного налогового расхода. На данную сумму уменьшилась налоговая нагрузка на получателей налогового расхода.</w:t>
      </w:r>
    </w:p>
    <w:p w14:paraId="62FC4AD2" w14:textId="5B14D500" w:rsidR="00300991" w:rsidRPr="00E92792" w:rsidRDefault="00300991" w:rsidP="00300991">
      <w:pPr>
        <w:spacing w:after="0"/>
        <w:ind w:firstLine="851"/>
        <w:jc w:val="both"/>
        <w:rPr>
          <w:rFonts w:ascii="Times New Roman" w:eastAsia="Times New Roman" w:hAnsi="Times New Roman" w:cs="Times New Roman"/>
          <w:sz w:val="24"/>
          <w:szCs w:val="24"/>
        </w:rPr>
      </w:pPr>
      <w:r w:rsidRPr="00E92792">
        <w:rPr>
          <w:rFonts w:ascii="Times New Roman" w:eastAsia="Times New Roman" w:hAnsi="Times New Roman" w:cs="Times New Roman"/>
          <w:sz w:val="24"/>
          <w:szCs w:val="24"/>
        </w:rPr>
        <w:t>За 202</w:t>
      </w:r>
      <w:r w:rsidR="00E92792" w:rsidRPr="00E92792">
        <w:rPr>
          <w:rFonts w:ascii="Times New Roman" w:eastAsia="Times New Roman" w:hAnsi="Times New Roman" w:cs="Times New Roman"/>
          <w:sz w:val="24"/>
          <w:szCs w:val="24"/>
        </w:rPr>
        <w:t>2</w:t>
      </w:r>
      <w:r w:rsidRPr="00E92792">
        <w:rPr>
          <w:rFonts w:ascii="Times New Roman" w:eastAsia="Times New Roman" w:hAnsi="Times New Roman" w:cs="Times New Roman"/>
          <w:sz w:val="24"/>
          <w:szCs w:val="24"/>
        </w:rPr>
        <w:t xml:space="preserve"> год на территории муниципального образования сельское поселение </w:t>
      </w:r>
      <w:r w:rsidR="00E92792" w:rsidRPr="00E92792">
        <w:rPr>
          <w:rFonts w:ascii="Times New Roman" w:eastAsia="Times New Roman" w:hAnsi="Times New Roman" w:cs="Times New Roman"/>
          <w:sz w:val="24"/>
          <w:szCs w:val="24"/>
        </w:rPr>
        <w:t>Шеркалы</w:t>
      </w:r>
      <w:r w:rsidRPr="00E92792">
        <w:rPr>
          <w:rFonts w:ascii="Times New Roman" w:eastAsia="Times New Roman" w:hAnsi="Times New Roman" w:cs="Times New Roman"/>
          <w:sz w:val="24"/>
          <w:szCs w:val="24"/>
        </w:rPr>
        <w:t xml:space="preserve"> не было воспользовавшихся данной льготой по земельному налогу, сумма выпадающих доходов из бюджета муниципального образования сельское </w:t>
      </w:r>
      <w:r w:rsidR="00D3719F" w:rsidRPr="00E92792">
        <w:rPr>
          <w:rFonts w:ascii="Times New Roman" w:eastAsia="Times New Roman" w:hAnsi="Times New Roman" w:cs="Times New Roman"/>
          <w:sz w:val="24"/>
          <w:szCs w:val="24"/>
        </w:rPr>
        <w:t xml:space="preserve">поселение </w:t>
      </w:r>
      <w:r w:rsidR="00E92792" w:rsidRPr="00E92792">
        <w:rPr>
          <w:rFonts w:ascii="Times New Roman" w:eastAsia="Times New Roman" w:hAnsi="Times New Roman" w:cs="Times New Roman"/>
          <w:sz w:val="24"/>
          <w:szCs w:val="24"/>
        </w:rPr>
        <w:t>Шеркалы</w:t>
      </w:r>
      <w:r w:rsidRPr="00E92792">
        <w:rPr>
          <w:rFonts w:ascii="Times New Roman" w:eastAsia="Times New Roman" w:hAnsi="Times New Roman" w:cs="Times New Roman"/>
          <w:sz w:val="24"/>
          <w:szCs w:val="24"/>
        </w:rPr>
        <w:t xml:space="preserve"> составила 0,0 рублей.</w:t>
      </w:r>
    </w:p>
    <w:p w14:paraId="03CF4DC2" w14:textId="77777777" w:rsidR="00300991" w:rsidRPr="00E92792" w:rsidRDefault="00300991" w:rsidP="00300991">
      <w:pPr>
        <w:spacing w:after="0"/>
        <w:ind w:firstLine="851"/>
        <w:jc w:val="both"/>
        <w:rPr>
          <w:rFonts w:ascii="Times New Roman" w:eastAsia="Times New Roman" w:hAnsi="Times New Roman" w:cs="Times New Roman"/>
          <w:sz w:val="24"/>
          <w:szCs w:val="24"/>
        </w:rPr>
      </w:pPr>
      <w:r w:rsidRPr="00E92792">
        <w:rPr>
          <w:rFonts w:ascii="Times New Roman" w:eastAsia="Times New Roman" w:hAnsi="Times New Roman" w:cs="Times New Roman"/>
          <w:sz w:val="24"/>
          <w:szCs w:val="24"/>
        </w:rPr>
        <w:t xml:space="preserve">В связи с этим произвести расчет оценки вклада налоговой льготы обуславливающей налоговой расход, в изменение значения показателя (индикатора) достижения целей </w:t>
      </w:r>
      <w:r w:rsidR="00C13A7D" w:rsidRPr="00E92792">
        <w:rPr>
          <w:rFonts w:ascii="Times New Roman" w:eastAsia="Times New Roman" w:hAnsi="Times New Roman" w:cs="Times New Roman"/>
          <w:sz w:val="24"/>
          <w:szCs w:val="24"/>
        </w:rPr>
        <w:t>стратегии и</w:t>
      </w:r>
      <w:r w:rsidRPr="00E92792">
        <w:rPr>
          <w:rFonts w:ascii="Times New Roman" w:eastAsia="Times New Roman" w:hAnsi="Times New Roman" w:cs="Times New Roman"/>
          <w:sz w:val="24"/>
          <w:szCs w:val="24"/>
        </w:rPr>
        <w:t xml:space="preserve"> оценить ее целесообразность не представляется возможным.</w:t>
      </w:r>
    </w:p>
    <w:p w14:paraId="42E6BB6E" w14:textId="77777777" w:rsidR="00300991" w:rsidRPr="00E92792" w:rsidRDefault="00300991" w:rsidP="00300991">
      <w:pPr>
        <w:pStyle w:val="ConsPlusNormal"/>
        <w:ind w:firstLine="851"/>
        <w:jc w:val="both"/>
        <w:rPr>
          <w:rFonts w:ascii="Times New Roman" w:hAnsi="Times New Roman" w:cs="Times New Roman"/>
          <w:sz w:val="24"/>
          <w:szCs w:val="24"/>
        </w:rPr>
      </w:pPr>
      <w:r w:rsidRPr="00E92792">
        <w:rPr>
          <w:rFonts w:ascii="Times New Roman" w:hAnsi="Times New Roman" w:cs="Times New Roman"/>
          <w:sz w:val="24"/>
          <w:szCs w:val="24"/>
        </w:rPr>
        <w:t>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достижения целей стратегии.</w:t>
      </w:r>
    </w:p>
    <w:p w14:paraId="28B14E64" w14:textId="0AC8BE5D" w:rsidR="00300991" w:rsidRPr="00E92792" w:rsidRDefault="00300991" w:rsidP="00300991">
      <w:pPr>
        <w:ind w:firstLine="851"/>
        <w:jc w:val="both"/>
        <w:rPr>
          <w:rFonts w:ascii="Times New Roman" w:hAnsi="Times New Roman" w:cs="Times New Roman"/>
          <w:sz w:val="24"/>
          <w:szCs w:val="24"/>
        </w:rPr>
      </w:pPr>
      <w:r w:rsidRPr="00E92792">
        <w:rPr>
          <w:rFonts w:ascii="Times New Roman" w:hAnsi="Times New Roman" w:cs="Times New Roman"/>
          <w:sz w:val="24"/>
          <w:szCs w:val="24"/>
        </w:rPr>
        <w:t xml:space="preserve">Альтернативные механизмы достижения цели стратегии не предусмотрены муниципальными правовыми актами муниципального образования сельское поселение </w:t>
      </w:r>
      <w:r w:rsidR="00E92792" w:rsidRPr="00E92792">
        <w:rPr>
          <w:rFonts w:ascii="Times New Roman" w:hAnsi="Times New Roman" w:cs="Times New Roman"/>
          <w:sz w:val="24"/>
          <w:szCs w:val="24"/>
        </w:rPr>
        <w:t>Шеркалы</w:t>
      </w:r>
      <w:r w:rsidRPr="00E92792">
        <w:rPr>
          <w:rFonts w:ascii="Times New Roman" w:hAnsi="Times New Roman" w:cs="Times New Roman"/>
          <w:sz w:val="24"/>
          <w:szCs w:val="24"/>
        </w:rPr>
        <w:t>.</w:t>
      </w:r>
    </w:p>
    <w:p w14:paraId="35192D97" w14:textId="77777777" w:rsidR="00300991" w:rsidRPr="00F04586" w:rsidRDefault="00300991" w:rsidP="00EC723D">
      <w:pPr>
        <w:spacing w:after="0"/>
        <w:ind w:firstLine="851"/>
        <w:jc w:val="both"/>
        <w:rPr>
          <w:rFonts w:ascii="Times New Roman" w:eastAsia="Times New Roman" w:hAnsi="Times New Roman" w:cs="Times New Roman"/>
          <w:i/>
          <w:color w:val="FF0000"/>
          <w:sz w:val="24"/>
          <w:szCs w:val="24"/>
        </w:rPr>
      </w:pPr>
    </w:p>
    <w:p w14:paraId="21F6DCD7" w14:textId="77777777" w:rsidR="00300991" w:rsidRPr="00E92792" w:rsidRDefault="00300991" w:rsidP="00300991">
      <w:pPr>
        <w:spacing w:after="0"/>
        <w:jc w:val="center"/>
        <w:rPr>
          <w:rFonts w:ascii="Times New Roman" w:hAnsi="Times New Roman" w:cs="Times New Roman"/>
          <w:b/>
          <w:sz w:val="24"/>
          <w:szCs w:val="24"/>
          <w:u w:val="single"/>
        </w:rPr>
      </w:pPr>
      <w:r w:rsidRPr="00E92792">
        <w:rPr>
          <w:rFonts w:ascii="Times New Roman" w:hAnsi="Times New Roman" w:cs="Times New Roman"/>
          <w:b/>
          <w:sz w:val="24"/>
          <w:szCs w:val="24"/>
          <w:u w:val="single"/>
        </w:rPr>
        <w:t>Оценка эффективности</w:t>
      </w:r>
    </w:p>
    <w:p w14:paraId="1682D590" w14:textId="77777777" w:rsidR="00300991" w:rsidRPr="00E92792" w:rsidRDefault="00300991" w:rsidP="00300991">
      <w:pPr>
        <w:spacing w:after="0"/>
        <w:jc w:val="center"/>
        <w:rPr>
          <w:rFonts w:ascii="Times New Roman" w:hAnsi="Times New Roman" w:cs="Times New Roman"/>
          <w:b/>
          <w:sz w:val="24"/>
          <w:szCs w:val="24"/>
          <w:u w:val="single"/>
        </w:rPr>
      </w:pPr>
      <w:r w:rsidRPr="00E92792">
        <w:rPr>
          <w:rFonts w:ascii="Times New Roman" w:hAnsi="Times New Roman" w:cs="Times New Roman"/>
          <w:b/>
          <w:sz w:val="24"/>
          <w:szCs w:val="24"/>
          <w:u w:val="single"/>
        </w:rPr>
        <w:t xml:space="preserve"> технической целевой категории налоговых расходов</w:t>
      </w:r>
    </w:p>
    <w:p w14:paraId="3447A44B" w14:textId="77777777" w:rsidR="00300991" w:rsidRPr="00E92792" w:rsidRDefault="00300991" w:rsidP="00300991">
      <w:pPr>
        <w:spacing w:after="0"/>
        <w:ind w:firstLine="851"/>
        <w:jc w:val="center"/>
        <w:rPr>
          <w:rFonts w:ascii="Times New Roman" w:hAnsi="Times New Roman" w:cs="Times New Roman"/>
          <w:sz w:val="24"/>
          <w:szCs w:val="24"/>
          <w:u w:val="single"/>
        </w:rPr>
      </w:pPr>
    </w:p>
    <w:p w14:paraId="3B76A6D1" w14:textId="77777777" w:rsidR="00300991" w:rsidRPr="00E92792" w:rsidRDefault="00300991" w:rsidP="00300991">
      <w:pPr>
        <w:pStyle w:val="ConsPlusNormal"/>
        <w:numPr>
          <w:ilvl w:val="0"/>
          <w:numId w:val="13"/>
        </w:numPr>
        <w:tabs>
          <w:tab w:val="left" w:pos="567"/>
        </w:tabs>
        <w:jc w:val="center"/>
        <w:rPr>
          <w:rFonts w:ascii="Times New Roman" w:hAnsi="Times New Roman" w:cs="Times New Roman"/>
          <w:b/>
          <w:sz w:val="24"/>
          <w:szCs w:val="24"/>
        </w:rPr>
      </w:pPr>
      <w:r w:rsidRPr="00E92792">
        <w:rPr>
          <w:rFonts w:ascii="Times New Roman" w:hAnsi="Times New Roman" w:cs="Times New Roman"/>
          <w:b/>
          <w:sz w:val="24"/>
          <w:szCs w:val="24"/>
        </w:rPr>
        <w:t>Оценка целесообразности налоговых расходов.</w:t>
      </w:r>
    </w:p>
    <w:p w14:paraId="51EA6409" w14:textId="77777777" w:rsidR="00300991" w:rsidRPr="00E92792" w:rsidRDefault="00300991" w:rsidP="00300991">
      <w:pPr>
        <w:spacing w:after="0"/>
        <w:ind w:firstLine="851"/>
        <w:jc w:val="both"/>
        <w:rPr>
          <w:rFonts w:ascii="Times New Roman" w:eastAsia="Times New Roman" w:hAnsi="Times New Roman" w:cs="Times New Roman"/>
          <w:sz w:val="24"/>
          <w:szCs w:val="24"/>
        </w:rPr>
      </w:pPr>
      <w:r w:rsidRPr="00E92792">
        <w:rPr>
          <w:rFonts w:ascii="Times New Roman" w:eastAsia="Times New Roman" w:hAnsi="Times New Roman" w:cs="Times New Roman"/>
          <w:sz w:val="24"/>
          <w:szCs w:val="24"/>
        </w:rPr>
        <w:t>Положения решения об освобождении от уплаты земельного налога в размере 100% распространяются на:</w:t>
      </w:r>
    </w:p>
    <w:p w14:paraId="280C8B62" w14:textId="77777777" w:rsidR="00300991" w:rsidRPr="00E92792" w:rsidRDefault="00300991" w:rsidP="00300991">
      <w:pPr>
        <w:spacing w:after="0"/>
        <w:ind w:firstLine="851"/>
        <w:jc w:val="both"/>
        <w:rPr>
          <w:rFonts w:ascii="Times New Roman" w:hAnsi="Times New Roman" w:cs="Times New Roman"/>
          <w:sz w:val="24"/>
          <w:szCs w:val="24"/>
        </w:rPr>
      </w:pPr>
      <w:r w:rsidRPr="00E92792">
        <w:rPr>
          <w:rFonts w:ascii="Times New Roman" w:hAnsi="Times New Roman" w:cs="Times New Roman"/>
          <w:sz w:val="24"/>
          <w:szCs w:val="24"/>
        </w:rPr>
        <w:t>1) органы местного самоуправления;</w:t>
      </w:r>
    </w:p>
    <w:p w14:paraId="044BE77A" w14:textId="77777777" w:rsidR="00300991" w:rsidRPr="00E92792" w:rsidRDefault="00300991" w:rsidP="00300991">
      <w:pPr>
        <w:spacing w:after="0"/>
        <w:ind w:firstLine="851"/>
        <w:jc w:val="both"/>
        <w:rPr>
          <w:rFonts w:ascii="Times New Roman" w:hAnsi="Times New Roman" w:cs="Times New Roman"/>
          <w:sz w:val="24"/>
          <w:szCs w:val="24"/>
        </w:rPr>
      </w:pPr>
      <w:r w:rsidRPr="00E92792">
        <w:rPr>
          <w:rFonts w:ascii="Times New Roman" w:hAnsi="Times New Roman" w:cs="Times New Roman"/>
          <w:sz w:val="24"/>
          <w:szCs w:val="24"/>
        </w:rPr>
        <w:t>2) муниципальные учреждения, финансируемые из бюджета муниципального образования Октябрьский район - в отношении земельных участков, предоставленных для оказания услуг в сфере образования, здравоохранения, культуры, социальной политики, молодежной политики, физической культуры и спорта;</w:t>
      </w:r>
    </w:p>
    <w:p w14:paraId="6EFBE1A0" w14:textId="0AD5306A" w:rsidR="00300991" w:rsidRPr="00E92792" w:rsidRDefault="00300991" w:rsidP="00300991">
      <w:pPr>
        <w:spacing w:after="0"/>
        <w:ind w:firstLine="851"/>
        <w:jc w:val="both"/>
        <w:rPr>
          <w:rFonts w:ascii="Times New Roman" w:hAnsi="Times New Roman" w:cs="Times New Roman"/>
          <w:sz w:val="24"/>
          <w:szCs w:val="24"/>
        </w:rPr>
      </w:pPr>
      <w:r w:rsidRPr="00E92792">
        <w:rPr>
          <w:rFonts w:ascii="Times New Roman" w:hAnsi="Times New Roman" w:cs="Times New Roman"/>
          <w:sz w:val="24"/>
          <w:szCs w:val="24"/>
        </w:rPr>
        <w:t xml:space="preserve">3) муниципальные учреждения, финансируемые из бюджета муниципального образования сельское поселение </w:t>
      </w:r>
      <w:r w:rsidR="00E92792" w:rsidRPr="00E92792">
        <w:rPr>
          <w:rFonts w:ascii="Times New Roman" w:hAnsi="Times New Roman" w:cs="Times New Roman"/>
          <w:sz w:val="24"/>
          <w:szCs w:val="24"/>
        </w:rPr>
        <w:t>Шеркалы</w:t>
      </w:r>
      <w:r w:rsidRPr="00E92792">
        <w:rPr>
          <w:rFonts w:ascii="Times New Roman" w:hAnsi="Times New Roman" w:cs="Times New Roman"/>
          <w:sz w:val="24"/>
          <w:szCs w:val="24"/>
        </w:rPr>
        <w:t xml:space="preserve"> - в отношении земельных участков, предоставленных для оказания услуг в сфере образования, здравоохранения, культуры, социальной политики, молодежной политики, физической культуры и спорта.</w:t>
      </w:r>
    </w:p>
    <w:p w14:paraId="500B9AB4" w14:textId="77777777" w:rsidR="00300991" w:rsidRPr="00E92792" w:rsidRDefault="00300991" w:rsidP="00300991">
      <w:pPr>
        <w:spacing w:after="0"/>
        <w:ind w:firstLine="851"/>
        <w:jc w:val="both"/>
        <w:rPr>
          <w:rFonts w:ascii="Times New Roman" w:hAnsi="Times New Roman" w:cs="Times New Roman"/>
          <w:sz w:val="24"/>
          <w:szCs w:val="24"/>
        </w:rPr>
      </w:pPr>
      <w:r w:rsidRPr="00E92792">
        <w:rPr>
          <w:rFonts w:ascii="Times New Roman" w:hAnsi="Times New Roman" w:cs="Times New Roman"/>
          <w:sz w:val="24"/>
          <w:szCs w:val="24"/>
        </w:rPr>
        <w:t>Цель предоставления налоговых расходов - освобождение от уплаты налога с целью исключения встречных финансовых потоков, оптимизации бюджетных расходов.</w:t>
      </w:r>
    </w:p>
    <w:p w14:paraId="683AD4AA" w14:textId="77777777" w:rsidR="00300991" w:rsidRPr="00E92792" w:rsidRDefault="00300991" w:rsidP="00300991">
      <w:pPr>
        <w:pStyle w:val="a7"/>
        <w:tabs>
          <w:tab w:val="left" w:pos="709"/>
        </w:tabs>
        <w:spacing w:after="0"/>
        <w:ind w:left="0" w:firstLine="851"/>
        <w:jc w:val="both"/>
        <w:rPr>
          <w:rFonts w:ascii="Times New Roman" w:hAnsi="Times New Roman" w:cs="Times New Roman"/>
          <w:sz w:val="24"/>
          <w:szCs w:val="24"/>
        </w:rPr>
      </w:pPr>
      <w:r w:rsidRPr="00E92792">
        <w:rPr>
          <w:rFonts w:ascii="Times New Roman" w:hAnsi="Times New Roman" w:cs="Times New Roman"/>
          <w:sz w:val="24"/>
          <w:szCs w:val="24"/>
        </w:rPr>
        <w:t xml:space="preserve">Указанные цели направлены на реализацию мероприятий по достижению целей и задач социально-экономического развития Октябрьского района до 2030 года и могут быть </w:t>
      </w:r>
      <w:r w:rsidR="004B467A" w:rsidRPr="00E92792">
        <w:rPr>
          <w:rFonts w:ascii="Times New Roman" w:hAnsi="Times New Roman" w:cs="Times New Roman"/>
          <w:sz w:val="24"/>
          <w:szCs w:val="24"/>
        </w:rPr>
        <w:t>признаны</w:t>
      </w:r>
      <w:r w:rsidRPr="00E92792">
        <w:rPr>
          <w:rFonts w:ascii="Times New Roman" w:hAnsi="Times New Roman" w:cs="Times New Roman"/>
          <w:sz w:val="24"/>
          <w:szCs w:val="24"/>
        </w:rPr>
        <w:t xml:space="preserve"> соответствующим цели стратегии.</w:t>
      </w:r>
    </w:p>
    <w:p w14:paraId="33FD5F77" w14:textId="22197DA5" w:rsidR="00300991" w:rsidRPr="00E92792" w:rsidRDefault="00300991" w:rsidP="00E92792">
      <w:pPr>
        <w:pStyle w:val="ConsPlusNormal"/>
        <w:ind w:firstLine="851"/>
        <w:jc w:val="both"/>
        <w:rPr>
          <w:rFonts w:ascii="Times New Roman" w:hAnsi="Times New Roman" w:cs="Times New Roman"/>
          <w:sz w:val="24"/>
          <w:szCs w:val="24"/>
        </w:rPr>
      </w:pPr>
      <w:r w:rsidRPr="00E92792">
        <w:rPr>
          <w:rFonts w:ascii="Times New Roman" w:hAnsi="Times New Roman" w:cs="Times New Roman"/>
          <w:sz w:val="24"/>
          <w:szCs w:val="24"/>
        </w:rPr>
        <w:t xml:space="preserve">Востребованность плательщиками предоставленного налогового расхода характеризуется соотношением численности плательщиков, воспользовавшихся правом на применение налоговых расходов, и численности плательщиков, обладающих потенциальным правом на применение льготы, или общей численности плательщиков, за </w:t>
      </w:r>
      <w:r w:rsidR="00E92792">
        <w:rPr>
          <w:rFonts w:ascii="Times New Roman" w:hAnsi="Times New Roman" w:cs="Times New Roman"/>
          <w:sz w:val="24"/>
          <w:szCs w:val="24"/>
        </w:rPr>
        <w:t>3</w:t>
      </w:r>
      <w:r w:rsidRPr="00E92792">
        <w:rPr>
          <w:rFonts w:ascii="Times New Roman" w:hAnsi="Times New Roman" w:cs="Times New Roman"/>
          <w:sz w:val="24"/>
          <w:szCs w:val="24"/>
        </w:rPr>
        <w:t>-летний период.</w:t>
      </w:r>
    </w:p>
    <w:p w14:paraId="1A442CAD" w14:textId="77777777" w:rsidR="00300991" w:rsidRPr="00E92792" w:rsidRDefault="00300991" w:rsidP="00300991">
      <w:pPr>
        <w:ind w:firstLine="851"/>
        <w:jc w:val="both"/>
        <w:rPr>
          <w:rFonts w:ascii="Times New Roman" w:eastAsia="Times New Roman" w:hAnsi="Times New Roman" w:cs="Times New Roman"/>
          <w:sz w:val="24"/>
          <w:szCs w:val="24"/>
        </w:rPr>
      </w:pPr>
      <w:r w:rsidRPr="00E92792">
        <w:rPr>
          <w:rFonts w:ascii="Times New Roman" w:eastAsia="Times New Roman" w:hAnsi="Times New Roman" w:cs="Times New Roman"/>
          <w:sz w:val="24"/>
          <w:szCs w:val="24"/>
        </w:rPr>
        <w:lastRenderedPageBreak/>
        <w:t>Доля плательщиков, воспользовавшихся налоговым расходом, в общем объеме плательщиков (</w:t>
      </w:r>
      <w:proofErr w:type="spellStart"/>
      <w:r w:rsidRPr="00E92792">
        <w:rPr>
          <w:rFonts w:ascii="Times New Roman" w:eastAsia="Times New Roman" w:hAnsi="Times New Roman" w:cs="Times New Roman"/>
          <w:sz w:val="24"/>
          <w:szCs w:val="24"/>
        </w:rPr>
        <w:t>Днп</w:t>
      </w:r>
      <w:proofErr w:type="spellEnd"/>
      <w:r w:rsidRPr="00E92792">
        <w:rPr>
          <w:rFonts w:ascii="Times New Roman" w:eastAsia="Times New Roman" w:hAnsi="Times New Roman" w:cs="Times New Roman"/>
          <w:sz w:val="24"/>
          <w:szCs w:val="24"/>
        </w:rPr>
        <w:t>, %) определяется по следующей формуле:</w:t>
      </w:r>
    </w:p>
    <w:p w14:paraId="4472B786" w14:textId="77777777" w:rsidR="00300991" w:rsidRPr="00E92792" w:rsidRDefault="00300991" w:rsidP="00227804">
      <w:pPr>
        <w:spacing w:before="240" w:after="0"/>
        <w:ind w:firstLine="851"/>
        <w:jc w:val="both"/>
        <w:rPr>
          <w:rFonts w:ascii="Times New Roman" w:eastAsia="Times New Roman" w:hAnsi="Times New Roman" w:cs="Times New Roman"/>
          <w:sz w:val="24"/>
          <w:szCs w:val="24"/>
        </w:rPr>
      </w:pPr>
      <w:proofErr w:type="spellStart"/>
      <w:r w:rsidRPr="00E92792">
        <w:rPr>
          <w:rFonts w:ascii="Times New Roman" w:eastAsia="Times New Roman" w:hAnsi="Times New Roman" w:cs="Times New Roman"/>
          <w:sz w:val="24"/>
          <w:szCs w:val="24"/>
        </w:rPr>
        <w:t>Днп</w:t>
      </w:r>
      <w:proofErr w:type="spellEnd"/>
      <w:r w:rsidRPr="00E92792">
        <w:rPr>
          <w:rFonts w:ascii="Times New Roman" w:eastAsia="Times New Roman" w:hAnsi="Times New Roman" w:cs="Times New Roman"/>
          <w:sz w:val="24"/>
          <w:szCs w:val="24"/>
        </w:rPr>
        <w:t xml:space="preserve"> = (Кл</w:t>
      </w:r>
      <w:proofErr w:type="spellStart"/>
      <w:r w:rsidRPr="00E92792">
        <w:rPr>
          <w:rFonts w:ascii="Times New Roman" w:eastAsia="Times New Roman" w:hAnsi="Times New Roman" w:cs="Times New Roman"/>
          <w:sz w:val="24"/>
          <w:szCs w:val="24"/>
          <w:vertAlign w:val="subscript"/>
          <w:lang w:val="en-US"/>
        </w:rPr>
        <w:t>i</w:t>
      </w:r>
      <w:proofErr w:type="spellEnd"/>
      <w:r w:rsidRPr="00E92792">
        <w:rPr>
          <w:rFonts w:ascii="Times New Roman" w:eastAsia="Times New Roman" w:hAnsi="Times New Roman" w:cs="Times New Roman"/>
          <w:sz w:val="24"/>
          <w:szCs w:val="24"/>
          <w:vertAlign w:val="subscript"/>
        </w:rPr>
        <w:t xml:space="preserve">-4 </w:t>
      </w:r>
      <w:r w:rsidRPr="00E92792">
        <w:rPr>
          <w:rFonts w:ascii="Times New Roman" w:eastAsia="Times New Roman" w:hAnsi="Times New Roman" w:cs="Times New Roman"/>
          <w:sz w:val="24"/>
          <w:szCs w:val="24"/>
        </w:rPr>
        <w:t>+ Кл</w:t>
      </w:r>
      <w:proofErr w:type="spellStart"/>
      <w:r w:rsidRPr="00E92792">
        <w:rPr>
          <w:rFonts w:ascii="Times New Roman" w:eastAsia="Times New Roman" w:hAnsi="Times New Roman" w:cs="Times New Roman"/>
          <w:sz w:val="24"/>
          <w:szCs w:val="24"/>
          <w:vertAlign w:val="subscript"/>
          <w:lang w:val="en-US"/>
        </w:rPr>
        <w:t>i</w:t>
      </w:r>
      <w:proofErr w:type="spellEnd"/>
      <w:r w:rsidRPr="00E92792">
        <w:rPr>
          <w:rFonts w:ascii="Times New Roman" w:eastAsia="Times New Roman" w:hAnsi="Times New Roman" w:cs="Times New Roman"/>
          <w:sz w:val="24"/>
          <w:szCs w:val="24"/>
          <w:vertAlign w:val="subscript"/>
        </w:rPr>
        <w:t xml:space="preserve">-3 </w:t>
      </w:r>
      <w:r w:rsidRPr="00E92792">
        <w:rPr>
          <w:rFonts w:ascii="Times New Roman" w:eastAsia="Times New Roman" w:hAnsi="Times New Roman" w:cs="Times New Roman"/>
          <w:sz w:val="24"/>
          <w:szCs w:val="24"/>
        </w:rPr>
        <w:t>+ Кл</w:t>
      </w:r>
      <w:proofErr w:type="spellStart"/>
      <w:r w:rsidRPr="00E92792">
        <w:rPr>
          <w:rFonts w:ascii="Times New Roman" w:eastAsia="Times New Roman" w:hAnsi="Times New Roman" w:cs="Times New Roman"/>
          <w:sz w:val="24"/>
          <w:szCs w:val="24"/>
          <w:vertAlign w:val="subscript"/>
          <w:lang w:val="en-US"/>
        </w:rPr>
        <w:t>i</w:t>
      </w:r>
      <w:proofErr w:type="spellEnd"/>
      <w:r w:rsidRPr="00E92792">
        <w:rPr>
          <w:rFonts w:ascii="Times New Roman" w:eastAsia="Times New Roman" w:hAnsi="Times New Roman" w:cs="Times New Roman"/>
          <w:sz w:val="24"/>
          <w:szCs w:val="24"/>
          <w:vertAlign w:val="subscript"/>
        </w:rPr>
        <w:t xml:space="preserve">-2 </w:t>
      </w:r>
      <w:r w:rsidRPr="00E92792">
        <w:rPr>
          <w:rFonts w:ascii="Times New Roman" w:eastAsia="Times New Roman" w:hAnsi="Times New Roman" w:cs="Times New Roman"/>
          <w:sz w:val="24"/>
          <w:szCs w:val="24"/>
        </w:rPr>
        <w:t>+ Кл</w:t>
      </w:r>
      <w:proofErr w:type="spellStart"/>
      <w:r w:rsidRPr="00E92792">
        <w:rPr>
          <w:rFonts w:ascii="Times New Roman" w:eastAsia="Times New Roman" w:hAnsi="Times New Roman" w:cs="Times New Roman"/>
          <w:sz w:val="24"/>
          <w:szCs w:val="24"/>
          <w:vertAlign w:val="subscript"/>
          <w:lang w:val="en-US"/>
        </w:rPr>
        <w:t>i</w:t>
      </w:r>
      <w:proofErr w:type="spellEnd"/>
      <w:r w:rsidRPr="00E92792">
        <w:rPr>
          <w:rFonts w:ascii="Times New Roman" w:eastAsia="Times New Roman" w:hAnsi="Times New Roman" w:cs="Times New Roman"/>
          <w:sz w:val="24"/>
          <w:szCs w:val="24"/>
          <w:vertAlign w:val="subscript"/>
        </w:rPr>
        <w:t xml:space="preserve">-1 </w:t>
      </w:r>
      <w:r w:rsidRPr="00E92792">
        <w:rPr>
          <w:rFonts w:ascii="Times New Roman" w:eastAsia="Times New Roman" w:hAnsi="Times New Roman" w:cs="Times New Roman"/>
          <w:sz w:val="24"/>
          <w:szCs w:val="24"/>
        </w:rPr>
        <w:t>+ Кл</w:t>
      </w:r>
      <w:proofErr w:type="spellStart"/>
      <w:r w:rsidRPr="00E92792">
        <w:rPr>
          <w:rFonts w:ascii="Times New Roman" w:eastAsia="Times New Roman" w:hAnsi="Times New Roman" w:cs="Times New Roman"/>
          <w:sz w:val="24"/>
          <w:szCs w:val="24"/>
          <w:vertAlign w:val="subscript"/>
          <w:lang w:val="en-US"/>
        </w:rPr>
        <w:t>i</w:t>
      </w:r>
      <w:proofErr w:type="spellEnd"/>
      <w:r w:rsidRPr="00E92792">
        <w:rPr>
          <w:rFonts w:ascii="Times New Roman" w:eastAsia="Times New Roman" w:hAnsi="Times New Roman" w:cs="Times New Roman"/>
          <w:sz w:val="24"/>
          <w:szCs w:val="24"/>
          <w:vertAlign w:val="subscript"/>
        </w:rPr>
        <w:t xml:space="preserve">-4) </w:t>
      </w:r>
      <w:r w:rsidRPr="00E92792">
        <w:rPr>
          <w:rFonts w:ascii="Times New Roman" w:eastAsia="Times New Roman" w:hAnsi="Times New Roman" w:cs="Times New Roman"/>
          <w:sz w:val="24"/>
          <w:szCs w:val="24"/>
        </w:rPr>
        <w:t>) / (К</w:t>
      </w:r>
      <w:proofErr w:type="spellStart"/>
      <w:r w:rsidRPr="00E92792">
        <w:rPr>
          <w:rFonts w:ascii="Times New Roman" w:eastAsia="Times New Roman" w:hAnsi="Times New Roman" w:cs="Times New Roman"/>
          <w:sz w:val="24"/>
          <w:szCs w:val="24"/>
          <w:vertAlign w:val="subscript"/>
          <w:lang w:val="en-US"/>
        </w:rPr>
        <w:t>i</w:t>
      </w:r>
      <w:proofErr w:type="spellEnd"/>
      <w:r w:rsidRPr="00E92792">
        <w:rPr>
          <w:rFonts w:ascii="Times New Roman" w:eastAsia="Times New Roman" w:hAnsi="Times New Roman" w:cs="Times New Roman"/>
          <w:sz w:val="24"/>
          <w:szCs w:val="24"/>
          <w:vertAlign w:val="subscript"/>
        </w:rPr>
        <w:t xml:space="preserve">-4 </w:t>
      </w:r>
      <w:r w:rsidRPr="00E92792">
        <w:rPr>
          <w:rFonts w:ascii="Times New Roman" w:eastAsia="Times New Roman" w:hAnsi="Times New Roman" w:cs="Times New Roman"/>
          <w:sz w:val="24"/>
          <w:szCs w:val="24"/>
        </w:rPr>
        <w:t>+ К</w:t>
      </w:r>
      <w:proofErr w:type="spellStart"/>
      <w:r w:rsidRPr="00E92792">
        <w:rPr>
          <w:rFonts w:ascii="Times New Roman" w:eastAsia="Times New Roman" w:hAnsi="Times New Roman" w:cs="Times New Roman"/>
          <w:sz w:val="24"/>
          <w:szCs w:val="24"/>
          <w:vertAlign w:val="subscript"/>
          <w:lang w:val="en-US"/>
        </w:rPr>
        <w:t>i</w:t>
      </w:r>
      <w:proofErr w:type="spellEnd"/>
      <w:r w:rsidRPr="00E92792">
        <w:rPr>
          <w:rFonts w:ascii="Times New Roman" w:eastAsia="Times New Roman" w:hAnsi="Times New Roman" w:cs="Times New Roman"/>
          <w:sz w:val="24"/>
          <w:szCs w:val="24"/>
          <w:vertAlign w:val="subscript"/>
        </w:rPr>
        <w:t xml:space="preserve">-3 </w:t>
      </w:r>
      <w:r w:rsidRPr="00E92792">
        <w:rPr>
          <w:rFonts w:ascii="Times New Roman" w:eastAsia="Times New Roman" w:hAnsi="Times New Roman" w:cs="Times New Roman"/>
          <w:sz w:val="24"/>
          <w:szCs w:val="24"/>
        </w:rPr>
        <w:t>+ К</w:t>
      </w:r>
      <w:proofErr w:type="spellStart"/>
      <w:r w:rsidRPr="00E92792">
        <w:rPr>
          <w:rFonts w:ascii="Times New Roman" w:eastAsia="Times New Roman" w:hAnsi="Times New Roman" w:cs="Times New Roman"/>
          <w:sz w:val="24"/>
          <w:szCs w:val="24"/>
          <w:vertAlign w:val="subscript"/>
          <w:lang w:val="en-US"/>
        </w:rPr>
        <w:t>i</w:t>
      </w:r>
      <w:proofErr w:type="spellEnd"/>
      <w:r w:rsidRPr="00E92792">
        <w:rPr>
          <w:rFonts w:ascii="Times New Roman" w:eastAsia="Times New Roman" w:hAnsi="Times New Roman" w:cs="Times New Roman"/>
          <w:sz w:val="24"/>
          <w:szCs w:val="24"/>
          <w:vertAlign w:val="subscript"/>
        </w:rPr>
        <w:t xml:space="preserve">-2 </w:t>
      </w:r>
      <w:r w:rsidRPr="00E92792">
        <w:rPr>
          <w:rFonts w:ascii="Times New Roman" w:eastAsia="Times New Roman" w:hAnsi="Times New Roman" w:cs="Times New Roman"/>
          <w:sz w:val="24"/>
          <w:szCs w:val="24"/>
        </w:rPr>
        <w:t>+ К</w:t>
      </w:r>
      <w:proofErr w:type="spellStart"/>
      <w:r w:rsidRPr="00E92792">
        <w:rPr>
          <w:rFonts w:ascii="Times New Roman" w:eastAsia="Times New Roman" w:hAnsi="Times New Roman" w:cs="Times New Roman"/>
          <w:sz w:val="24"/>
          <w:szCs w:val="24"/>
          <w:vertAlign w:val="subscript"/>
          <w:lang w:val="en-US"/>
        </w:rPr>
        <w:t>i</w:t>
      </w:r>
      <w:proofErr w:type="spellEnd"/>
      <w:r w:rsidRPr="00E92792">
        <w:rPr>
          <w:rFonts w:ascii="Times New Roman" w:eastAsia="Times New Roman" w:hAnsi="Times New Roman" w:cs="Times New Roman"/>
          <w:sz w:val="24"/>
          <w:szCs w:val="24"/>
          <w:vertAlign w:val="subscript"/>
        </w:rPr>
        <w:t xml:space="preserve">-1 </w:t>
      </w:r>
      <w:r w:rsidRPr="00E92792">
        <w:rPr>
          <w:rFonts w:ascii="Times New Roman" w:eastAsia="Times New Roman" w:hAnsi="Times New Roman" w:cs="Times New Roman"/>
          <w:sz w:val="24"/>
          <w:szCs w:val="24"/>
        </w:rPr>
        <w:t>+ К</w:t>
      </w:r>
      <w:proofErr w:type="spellStart"/>
      <w:r w:rsidRPr="00E92792">
        <w:rPr>
          <w:rFonts w:ascii="Times New Roman" w:eastAsia="Times New Roman" w:hAnsi="Times New Roman" w:cs="Times New Roman"/>
          <w:sz w:val="24"/>
          <w:szCs w:val="24"/>
          <w:vertAlign w:val="subscript"/>
          <w:lang w:val="en-US"/>
        </w:rPr>
        <w:t>i</w:t>
      </w:r>
      <w:proofErr w:type="spellEnd"/>
      <w:r w:rsidRPr="00E92792">
        <w:rPr>
          <w:rFonts w:ascii="Times New Roman" w:eastAsia="Times New Roman" w:hAnsi="Times New Roman" w:cs="Times New Roman"/>
          <w:sz w:val="24"/>
          <w:szCs w:val="24"/>
        </w:rPr>
        <w:t>) * 100%, где:</w:t>
      </w:r>
    </w:p>
    <w:p w14:paraId="7FF75EE0" w14:textId="77777777" w:rsidR="00300991" w:rsidRPr="00E92792" w:rsidRDefault="00300991" w:rsidP="00227804">
      <w:pPr>
        <w:spacing w:after="0"/>
        <w:ind w:firstLine="851"/>
        <w:jc w:val="both"/>
        <w:rPr>
          <w:rFonts w:ascii="Times New Roman" w:eastAsia="Times New Roman" w:hAnsi="Times New Roman" w:cs="Times New Roman"/>
          <w:sz w:val="24"/>
          <w:szCs w:val="24"/>
        </w:rPr>
      </w:pPr>
      <w:r w:rsidRPr="00E92792">
        <w:rPr>
          <w:rFonts w:ascii="Times New Roman" w:eastAsia="Times New Roman" w:hAnsi="Times New Roman" w:cs="Times New Roman"/>
          <w:sz w:val="24"/>
          <w:szCs w:val="24"/>
        </w:rPr>
        <w:t>Кл – количество плательщиков, воспользовавшихся налоговым расходом;</w:t>
      </w:r>
    </w:p>
    <w:p w14:paraId="4FFFB75A" w14:textId="77777777" w:rsidR="00300991" w:rsidRPr="00E92792" w:rsidRDefault="00300991" w:rsidP="00227804">
      <w:pPr>
        <w:spacing w:after="0"/>
        <w:ind w:firstLine="851"/>
        <w:jc w:val="both"/>
        <w:rPr>
          <w:rFonts w:ascii="Times New Roman" w:eastAsia="Times New Roman" w:hAnsi="Times New Roman" w:cs="Times New Roman"/>
          <w:sz w:val="24"/>
          <w:szCs w:val="24"/>
        </w:rPr>
      </w:pPr>
      <w:r w:rsidRPr="00E92792">
        <w:rPr>
          <w:rFonts w:ascii="Times New Roman" w:eastAsia="Times New Roman" w:hAnsi="Times New Roman" w:cs="Times New Roman"/>
          <w:sz w:val="24"/>
          <w:szCs w:val="24"/>
        </w:rPr>
        <w:t>К – общее количество налогоплательщиков;</w:t>
      </w:r>
    </w:p>
    <w:p w14:paraId="2029DAD4" w14:textId="77777777" w:rsidR="00300991" w:rsidRPr="00E92792" w:rsidRDefault="00300991" w:rsidP="00227804">
      <w:pPr>
        <w:spacing w:after="0"/>
        <w:ind w:firstLine="851"/>
        <w:jc w:val="both"/>
        <w:rPr>
          <w:rFonts w:ascii="Times New Roman" w:eastAsia="Times New Roman" w:hAnsi="Times New Roman" w:cs="Times New Roman"/>
          <w:sz w:val="24"/>
          <w:szCs w:val="24"/>
        </w:rPr>
      </w:pPr>
      <w:proofErr w:type="spellStart"/>
      <w:r w:rsidRPr="00E92792">
        <w:rPr>
          <w:rFonts w:ascii="Times New Roman" w:eastAsia="Times New Roman" w:hAnsi="Times New Roman" w:cs="Times New Roman"/>
          <w:sz w:val="24"/>
          <w:szCs w:val="24"/>
          <w:lang w:val="en-US"/>
        </w:rPr>
        <w:t>i</w:t>
      </w:r>
      <w:proofErr w:type="spellEnd"/>
      <w:r w:rsidRPr="00E92792">
        <w:rPr>
          <w:rFonts w:ascii="Times New Roman" w:eastAsia="Times New Roman" w:hAnsi="Times New Roman" w:cs="Times New Roman"/>
          <w:sz w:val="24"/>
          <w:szCs w:val="24"/>
        </w:rPr>
        <w:t xml:space="preserve"> – </w:t>
      </w:r>
      <w:r w:rsidR="004B467A" w:rsidRPr="00E92792">
        <w:rPr>
          <w:rFonts w:ascii="Times New Roman" w:eastAsia="Times New Roman" w:hAnsi="Times New Roman" w:cs="Times New Roman"/>
          <w:sz w:val="24"/>
          <w:szCs w:val="24"/>
        </w:rPr>
        <w:t>Отчетный</w:t>
      </w:r>
      <w:r w:rsidRPr="00E92792">
        <w:rPr>
          <w:rFonts w:ascii="Times New Roman" w:eastAsia="Times New Roman" w:hAnsi="Times New Roman" w:cs="Times New Roman"/>
          <w:sz w:val="24"/>
          <w:szCs w:val="24"/>
        </w:rPr>
        <w:t xml:space="preserve"> год.</w:t>
      </w:r>
    </w:p>
    <w:p w14:paraId="00BCB669" w14:textId="77777777" w:rsidR="00300991" w:rsidRPr="00E92792" w:rsidRDefault="00300991" w:rsidP="00227804">
      <w:pPr>
        <w:spacing w:after="0"/>
        <w:ind w:firstLine="851"/>
        <w:jc w:val="both"/>
        <w:rPr>
          <w:rFonts w:ascii="Times New Roman" w:eastAsia="Times New Roman" w:hAnsi="Times New Roman" w:cs="Times New Roman"/>
          <w:sz w:val="24"/>
          <w:szCs w:val="24"/>
        </w:rPr>
      </w:pPr>
      <w:r w:rsidRPr="00E92792">
        <w:rPr>
          <w:rFonts w:ascii="Times New Roman" w:eastAsia="Times New Roman" w:hAnsi="Times New Roman" w:cs="Times New Roman"/>
          <w:sz w:val="24"/>
          <w:szCs w:val="24"/>
        </w:rPr>
        <w:t xml:space="preserve">Налоговый расход считается востребованным, если </w:t>
      </w:r>
      <w:proofErr w:type="spellStart"/>
      <w:r w:rsidRPr="00E92792">
        <w:rPr>
          <w:rFonts w:ascii="Times New Roman" w:eastAsia="Times New Roman" w:hAnsi="Times New Roman" w:cs="Times New Roman"/>
          <w:sz w:val="24"/>
          <w:szCs w:val="24"/>
        </w:rPr>
        <w:t>Днп</w:t>
      </w:r>
      <w:proofErr w:type="spellEnd"/>
      <w:r w:rsidRPr="00E92792">
        <w:rPr>
          <w:rFonts w:ascii="Times New Roman" w:eastAsia="Times New Roman" w:hAnsi="Times New Roman" w:cs="Times New Roman"/>
          <w:sz w:val="24"/>
          <w:szCs w:val="24"/>
        </w:rPr>
        <w:t>&gt;0.</w:t>
      </w:r>
    </w:p>
    <w:tbl>
      <w:tblPr>
        <w:tblStyle w:val="a8"/>
        <w:tblW w:w="0" w:type="auto"/>
        <w:tblLook w:val="04A0" w:firstRow="1" w:lastRow="0" w:firstColumn="1" w:lastColumn="0" w:noHBand="0" w:noVBand="1"/>
      </w:tblPr>
      <w:tblGrid>
        <w:gridCol w:w="1557"/>
        <w:gridCol w:w="1557"/>
        <w:gridCol w:w="1558"/>
        <w:gridCol w:w="1558"/>
      </w:tblGrid>
      <w:tr w:rsidR="00E92792" w:rsidRPr="00F04586" w14:paraId="23E429F9" w14:textId="77777777" w:rsidTr="00E92792">
        <w:trPr>
          <w:trHeight w:val="396"/>
        </w:trPr>
        <w:tc>
          <w:tcPr>
            <w:tcW w:w="1557" w:type="dxa"/>
          </w:tcPr>
          <w:p w14:paraId="62AE80E1" w14:textId="77777777" w:rsidR="00E92792" w:rsidRPr="008D1FFE" w:rsidRDefault="00E92792" w:rsidP="00117D89">
            <w:pPr>
              <w:jc w:val="both"/>
              <w:rPr>
                <w:rFonts w:ascii="Times New Roman" w:eastAsia="Times New Roman" w:hAnsi="Times New Roman" w:cs="Times New Roman"/>
                <w:sz w:val="24"/>
                <w:szCs w:val="24"/>
                <w:lang w:eastAsia="ru-RU"/>
              </w:rPr>
            </w:pPr>
          </w:p>
        </w:tc>
        <w:tc>
          <w:tcPr>
            <w:tcW w:w="1557" w:type="dxa"/>
          </w:tcPr>
          <w:p w14:paraId="2151C173" w14:textId="58246E1D" w:rsidR="00E92792" w:rsidRPr="008D1FFE" w:rsidRDefault="00E92792" w:rsidP="00117D89">
            <w:pPr>
              <w:jc w:val="center"/>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2020</w:t>
            </w:r>
          </w:p>
        </w:tc>
        <w:tc>
          <w:tcPr>
            <w:tcW w:w="1558" w:type="dxa"/>
          </w:tcPr>
          <w:p w14:paraId="58772B0C" w14:textId="641D0085" w:rsidR="00E92792" w:rsidRPr="008D1FFE" w:rsidRDefault="00E92792" w:rsidP="00117D89">
            <w:pPr>
              <w:jc w:val="center"/>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2021</w:t>
            </w:r>
          </w:p>
        </w:tc>
        <w:tc>
          <w:tcPr>
            <w:tcW w:w="1558" w:type="dxa"/>
          </w:tcPr>
          <w:p w14:paraId="6EBB5621" w14:textId="638DF1BE" w:rsidR="00E92792" w:rsidRPr="008D1FFE" w:rsidRDefault="00E92792" w:rsidP="00117D89">
            <w:pPr>
              <w:jc w:val="center"/>
              <w:rPr>
                <w:rFonts w:ascii="Times New Roman" w:eastAsia="Times New Roman" w:hAnsi="Times New Roman" w:cs="Times New Roman"/>
                <w:sz w:val="24"/>
                <w:szCs w:val="24"/>
                <w:highlight w:val="yellow"/>
              </w:rPr>
            </w:pPr>
            <w:r w:rsidRPr="008D1FFE">
              <w:rPr>
                <w:rFonts w:ascii="Times New Roman" w:eastAsia="Times New Roman" w:hAnsi="Times New Roman" w:cs="Times New Roman"/>
                <w:sz w:val="24"/>
                <w:szCs w:val="24"/>
              </w:rPr>
              <w:t>2022</w:t>
            </w:r>
          </w:p>
        </w:tc>
      </w:tr>
      <w:tr w:rsidR="00E92792" w:rsidRPr="00F04586" w14:paraId="46765E0F" w14:textId="77777777" w:rsidTr="00E92792">
        <w:trPr>
          <w:trHeight w:val="396"/>
        </w:trPr>
        <w:tc>
          <w:tcPr>
            <w:tcW w:w="1557" w:type="dxa"/>
          </w:tcPr>
          <w:p w14:paraId="032B0436" w14:textId="77777777" w:rsidR="00E92792" w:rsidRPr="008D1FFE" w:rsidRDefault="00E92792" w:rsidP="00117D89">
            <w:pPr>
              <w:jc w:val="both"/>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Кл</w:t>
            </w:r>
          </w:p>
        </w:tc>
        <w:tc>
          <w:tcPr>
            <w:tcW w:w="1557" w:type="dxa"/>
          </w:tcPr>
          <w:p w14:paraId="4D7DA114" w14:textId="77777777" w:rsidR="00E92792" w:rsidRPr="008D1FFE" w:rsidRDefault="00E92792" w:rsidP="00117D89">
            <w:pPr>
              <w:jc w:val="center"/>
              <w:rPr>
                <w:rFonts w:ascii="Times New Roman" w:hAnsi="Times New Roman" w:cs="Times New Roman"/>
                <w:sz w:val="24"/>
                <w:szCs w:val="24"/>
              </w:rPr>
            </w:pPr>
            <w:r w:rsidRPr="008D1FFE">
              <w:rPr>
                <w:rFonts w:ascii="Times New Roman" w:hAnsi="Times New Roman" w:cs="Times New Roman"/>
                <w:sz w:val="24"/>
                <w:szCs w:val="24"/>
              </w:rPr>
              <w:t>3</w:t>
            </w:r>
          </w:p>
        </w:tc>
        <w:tc>
          <w:tcPr>
            <w:tcW w:w="1558" w:type="dxa"/>
          </w:tcPr>
          <w:p w14:paraId="6799556E" w14:textId="77777777" w:rsidR="00E92792" w:rsidRPr="008D1FFE" w:rsidRDefault="00E92792" w:rsidP="00117D89">
            <w:pPr>
              <w:jc w:val="center"/>
              <w:rPr>
                <w:rFonts w:ascii="Times New Roman" w:hAnsi="Times New Roman" w:cs="Times New Roman"/>
                <w:sz w:val="24"/>
                <w:szCs w:val="24"/>
              </w:rPr>
            </w:pPr>
            <w:r w:rsidRPr="008D1FFE">
              <w:rPr>
                <w:rFonts w:ascii="Times New Roman" w:hAnsi="Times New Roman" w:cs="Times New Roman"/>
                <w:sz w:val="24"/>
                <w:szCs w:val="24"/>
              </w:rPr>
              <w:t>3</w:t>
            </w:r>
          </w:p>
        </w:tc>
        <w:tc>
          <w:tcPr>
            <w:tcW w:w="1558" w:type="dxa"/>
          </w:tcPr>
          <w:p w14:paraId="006F3CA6" w14:textId="5A98D569" w:rsidR="00E92792" w:rsidRPr="008D1FFE" w:rsidRDefault="008D1FFE" w:rsidP="00117D89">
            <w:pPr>
              <w:jc w:val="center"/>
              <w:rPr>
                <w:rFonts w:ascii="Times New Roman" w:hAnsi="Times New Roman" w:cs="Times New Roman"/>
                <w:sz w:val="24"/>
                <w:szCs w:val="24"/>
              </w:rPr>
            </w:pPr>
            <w:r w:rsidRPr="008D1FFE">
              <w:rPr>
                <w:rFonts w:ascii="Times New Roman" w:hAnsi="Times New Roman" w:cs="Times New Roman"/>
                <w:sz w:val="24"/>
                <w:szCs w:val="24"/>
              </w:rPr>
              <w:t>4</w:t>
            </w:r>
          </w:p>
        </w:tc>
      </w:tr>
      <w:tr w:rsidR="008D1FFE" w:rsidRPr="008D1FFE" w14:paraId="1BEA3445" w14:textId="77777777" w:rsidTr="00E92792">
        <w:trPr>
          <w:trHeight w:val="415"/>
        </w:trPr>
        <w:tc>
          <w:tcPr>
            <w:tcW w:w="1557" w:type="dxa"/>
          </w:tcPr>
          <w:p w14:paraId="4603304E" w14:textId="77777777" w:rsidR="00E92792" w:rsidRPr="008D1FFE" w:rsidRDefault="00E92792" w:rsidP="00117D89">
            <w:pPr>
              <w:jc w:val="both"/>
              <w:rPr>
                <w:rFonts w:ascii="Times New Roman" w:eastAsia="Times New Roman" w:hAnsi="Times New Roman" w:cs="Times New Roman"/>
                <w:sz w:val="24"/>
                <w:szCs w:val="24"/>
                <w:lang w:eastAsia="ru-RU"/>
              </w:rPr>
            </w:pPr>
            <w:r w:rsidRPr="008D1FFE">
              <w:rPr>
                <w:rFonts w:ascii="Times New Roman" w:eastAsia="Times New Roman" w:hAnsi="Times New Roman" w:cs="Times New Roman"/>
                <w:sz w:val="24"/>
                <w:szCs w:val="24"/>
                <w:lang w:eastAsia="ru-RU"/>
              </w:rPr>
              <w:t>К</w:t>
            </w:r>
          </w:p>
        </w:tc>
        <w:tc>
          <w:tcPr>
            <w:tcW w:w="1557" w:type="dxa"/>
          </w:tcPr>
          <w:p w14:paraId="3423E8C4" w14:textId="2F195198" w:rsidR="00E92792" w:rsidRPr="008D1FFE" w:rsidRDefault="008D1FFE" w:rsidP="00117D89">
            <w:pPr>
              <w:jc w:val="center"/>
              <w:rPr>
                <w:rFonts w:ascii="Times New Roman" w:hAnsi="Times New Roman" w:cs="Times New Roman"/>
                <w:sz w:val="24"/>
                <w:szCs w:val="24"/>
              </w:rPr>
            </w:pPr>
            <w:r w:rsidRPr="008D1FFE">
              <w:rPr>
                <w:rFonts w:ascii="Times New Roman" w:hAnsi="Times New Roman" w:cs="Times New Roman"/>
                <w:sz w:val="24"/>
                <w:szCs w:val="24"/>
              </w:rPr>
              <w:t>7</w:t>
            </w:r>
          </w:p>
        </w:tc>
        <w:tc>
          <w:tcPr>
            <w:tcW w:w="1558" w:type="dxa"/>
          </w:tcPr>
          <w:p w14:paraId="60A56D56" w14:textId="7F19D239" w:rsidR="00E92792" w:rsidRPr="008D1FFE" w:rsidRDefault="008D1FFE" w:rsidP="00117D89">
            <w:pPr>
              <w:jc w:val="center"/>
              <w:rPr>
                <w:rFonts w:ascii="Times New Roman" w:hAnsi="Times New Roman" w:cs="Times New Roman"/>
                <w:sz w:val="24"/>
                <w:szCs w:val="24"/>
              </w:rPr>
            </w:pPr>
            <w:r w:rsidRPr="008D1FFE">
              <w:rPr>
                <w:rFonts w:ascii="Times New Roman" w:hAnsi="Times New Roman" w:cs="Times New Roman"/>
                <w:sz w:val="24"/>
                <w:szCs w:val="24"/>
              </w:rPr>
              <w:t>8</w:t>
            </w:r>
          </w:p>
        </w:tc>
        <w:tc>
          <w:tcPr>
            <w:tcW w:w="1558" w:type="dxa"/>
          </w:tcPr>
          <w:p w14:paraId="456056AE" w14:textId="17CFF23E" w:rsidR="00E92792" w:rsidRPr="008D1FFE" w:rsidRDefault="008D1FFE" w:rsidP="00117D89">
            <w:pPr>
              <w:jc w:val="center"/>
              <w:rPr>
                <w:rFonts w:ascii="Times New Roman" w:hAnsi="Times New Roman" w:cs="Times New Roman"/>
                <w:sz w:val="24"/>
                <w:szCs w:val="24"/>
              </w:rPr>
            </w:pPr>
            <w:r w:rsidRPr="008D1FFE">
              <w:rPr>
                <w:rFonts w:ascii="Times New Roman" w:hAnsi="Times New Roman" w:cs="Times New Roman"/>
                <w:sz w:val="24"/>
                <w:szCs w:val="24"/>
              </w:rPr>
              <w:t>9</w:t>
            </w:r>
          </w:p>
        </w:tc>
      </w:tr>
    </w:tbl>
    <w:p w14:paraId="7E00D3A1" w14:textId="1C746D6D" w:rsidR="00300991" w:rsidRPr="008D1FFE" w:rsidRDefault="00300991" w:rsidP="00300991">
      <w:pPr>
        <w:ind w:firstLine="851"/>
        <w:jc w:val="both"/>
        <w:rPr>
          <w:rFonts w:ascii="Times New Roman" w:eastAsia="Times New Roman" w:hAnsi="Times New Roman" w:cs="Times New Roman"/>
          <w:sz w:val="24"/>
          <w:szCs w:val="24"/>
        </w:rPr>
      </w:pPr>
      <w:proofErr w:type="spellStart"/>
      <w:r w:rsidRPr="008D1FFE">
        <w:rPr>
          <w:rFonts w:ascii="Times New Roman" w:eastAsia="Times New Roman" w:hAnsi="Times New Roman" w:cs="Times New Roman"/>
          <w:sz w:val="24"/>
          <w:szCs w:val="24"/>
        </w:rPr>
        <w:t>Днп</w:t>
      </w:r>
      <w:proofErr w:type="spellEnd"/>
      <w:r w:rsidRPr="008D1FFE">
        <w:rPr>
          <w:rFonts w:ascii="Times New Roman" w:eastAsia="Times New Roman" w:hAnsi="Times New Roman" w:cs="Times New Roman"/>
          <w:sz w:val="24"/>
          <w:szCs w:val="24"/>
        </w:rPr>
        <w:t xml:space="preserve"> = (</w:t>
      </w:r>
      <w:r w:rsidR="000A284B" w:rsidRPr="008D1FFE">
        <w:rPr>
          <w:rFonts w:ascii="Times New Roman" w:eastAsia="Times New Roman" w:hAnsi="Times New Roman" w:cs="Times New Roman"/>
          <w:sz w:val="24"/>
          <w:szCs w:val="24"/>
        </w:rPr>
        <w:t>3+3+</w:t>
      </w:r>
      <w:r w:rsidR="008D1FFE" w:rsidRPr="008D1FFE">
        <w:rPr>
          <w:rFonts w:ascii="Times New Roman" w:eastAsia="Times New Roman" w:hAnsi="Times New Roman" w:cs="Times New Roman"/>
          <w:sz w:val="24"/>
          <w:szCs w:val="24"/>
        </w:rPr>
        <w:t>4</w:t>
      </w:r>
      <w:r w:rsidRPr="008D1FFE">
        <w:rPr>
          <w:rFonts w:ascii="Times New Roman" w:eastAsia="Times New Roman" w:hAnsi="Times New Roman" w:cs="Times New Roman"/>
          <w:sz w:val="24"/>
          <w:szCs w:val="24"/>
        </w:rPr>
        <w:t xml:space="preserve">) / </w:t>
      </w:r>
      <w:r w:rsidR="00584093" w:rsidRPr="008D1FFE">
        <w:rPr>
          <w:rFonts w:ascii="Times New Roman" w:eastAsia="Times New Roman" w:hAnsi="Times New Roman" w:cs="Times New Roman"/>
          <w:sz w:val="24"/>
          <w:szCs w:val="24"/>
        </w:rPr>
        <w:t>(</w:t>
      </w:r>
      <w:r w:rsidR="008D1FFE" w:rsidRPr="008D1FFE">
        <w:rPr>
          <w:rFonts w:ascii="Times New Roman" w:eastAsia="Times New Roman" w:hAnsi="Times New Roman" w:cs="Times New Roman"/>
          <w:sz w:val="24"/>
          <w:szCs w:val="24"/>
        </w:rPr>
        <w:t>7</w:t>
      </w:r>
      <w:r w:rsidR="000A284B" w:rsidRPr="008D1FFE">
        <w:rPr>
          <w:rFonts w:ascii="Times New Roman" w:eastAsia="Times New Roman" w:hAnsi="Times New Roman" w:cs="Times New Roman"/>
          <w:sz w:val="24"/>
          <w:szCs w:val="24"/>
        </w:rPr>
        <w:t>+</w:t>
      </w:r>
      <w:r w:rsidR="008D1FFE" w:rsidRPr="008D1FFE">
        <w:rPr>
          <w:rFonts w:ascii="Times New Roman" w:eastAsia="Times New Roman" w:hAnsi="Times New Roman" w:cs="Times New Roman"/>
          <w:sz w:val="24"/>
          <w:szCs w:val="24"/>
        </w:rPr>
        <w:t>8</w:t>
      </w:r>
      <w:r w:rsidR="000A284B" w:rsidRPr="008D1FFE">
        <w:rPr>
          <w:rFonts w:ascii="Times New Roman" w:eastAsia="Times New Roman" w:hAnsi="Times New Roman" w:cs="Times New Roman"/>
          <w:sz w:val="24"/>
          <w:szCs w:val="24"/>
        </w:rPr>
        <w:t>+</w:t>
      </w:r>
      <w:r w:rsidR="008D1FFE" w:rsidRPr="008D1FFE">
        <w:rPr>
          <w:rFonts w:ascii="Times New Roman" w:eastAsia="Times New Roman" w:hAnsi="Times New Roman" w:cs="Times New Roman"/>
          <w:sz w:val="24"/>
          <w:szCs w:val="24"/>
        </w:rPr>
        <w:t>9</w:t>
      </w:r>
      <w:r w:rsidR="00584093" w:rsidRPr="008D1FFE">
        <w:rPr>
          <w:rFonts w:ascii="Times New Roman" w:eastAsia="Times New Roman" w:hAnsi="Times New Roman" w:cs="Times New Roman"/>
          <w:sz w:val="24"/>
          <w:szCs w:val="24"/>
        </w:rPr>
        <w:t xml:space="preserve">) </w:t>
      </w:r>
      <w:r w:rsidRPr="008D1FFE">
        <w:rPr>
          <w:rFonts w:ascii="Times New Roman" w:eastAsia="Times New Roman" w:hAnsi="Times New Roman" w:cs="Times New Roman"/>
          <w:sz w:val="24"/>
          <w:szCs w:val="24"/>
        </w:rPr>
        <w:t>*</w:t>
      </w:r>
      <w:r w:rsidR="00584093" w:rsidRPr="008D1FFE">
        <w:rPr>
          <w:rFonts w:ascii="Times New Roman" w:eastAsia="Times New Roman" w:hAnsi="Times New Roman" w:cs="Times New Roman"/>
          <w:sz w:val="24"/>
          <w:szCs w:val="24"/>
        </w:rPr>
        <w:t xml:space="preserve"> </w:t>
      </w:r>
      <w:r w:rsidRPr="008D1FFE">
        <w:rPr>
          <w:rFonts w:ascii="Times New Roman" w:eastAsia="Times New Roman" w:hAnsi="Times New Roman" w:cs="Times New Roman"/>
          <w:sz w:val="24"/>
          <w:szCs w:val="24"/>
        </w:rPr>
        <w:t xml:space="preserve">100% = </w:t>
      </w:r>
      <w:r w:rsidR="008D1FFE" w:rsidRPr="008D1FFE">
        <w:rPr>
          <w:rFonts w:ascii="Times New Roman" w:eastAsia="Times New Roman" w:hAnsi="Times New Roman" w:cs="Times New Roman"/>
          <w:sz w:val="24"/>
          <w:szCs w:val="24"/>
        </w:rPr>
        <w:t>42</w:t>
      </w:r>
      <w:r w:rsidRPr="008D1FFE">
        <w:rPr>
          <w:rFonts w:ascii="Times New Roman" w:eastAsia="Times New Roman" w:hAnsi="Times New Roman" w:cs="Times New Roman"/>
          <w:sz w:val="24"/>
          <w:szCs w:val="24"/>
        </w:rPr>
        <w:t>%</w:t>
      </w:r>
    </w:p>
    <w:p w14:paraId="00C3C3CD" w14:textId="02CFB49F" w:rsidR="00584093" w:rsidRPr="008D1FFE" w:rsidRDefault="008D1FFE" w:rsidP="00584093">
      <w:pPr>
        <w:spacing w:after="0"/>
        <w:ind w:firstLine="851"/>
        <w:jc w:val="both"/>
        <w:rPr>
          <w:rFonts w:ascii="Times New Roman" w:eastAsia="Times New Roman" w:hAnsi="Times New Roman" w:cs="Times New Roman"/>
          <w:sz w:val="24"/>
          <w:szCs w:val="24"/>
        </w:rPr>
      </w:pPr>
      <w:r w:rsidRPr="008D1FFE">
        <w:rPr>
          <w:rFonts w:ascii="Times New Roman" w:eastAsia="Times New Roman" w:hAnsi="Times New Roman" w:cs="Times New Roman"/>
          <w:sz w:val="24"/>
          <w:szCs w:val="24"/>
        </w:rPr>
        <w:t>42</w:t>
      </w:r>
      <w:r w:rsidR="00584093" w:rsidRPr="008D1FFE">
        <w:rPr>
          <w:rFonts w:ascii="Times New Roman" w:eastAsia="Times New Roman" w:hAnsi="Times New Roman" w:cs="Times New Roman"/>
          <w:sz w:val="24"/>
          <w:szCs w:val="24"/>
        </w:rPr>
        <w:t xml:space="preserve"> </w:t>
      </w:r>
      <w:proofErr w:type="gramStart"/>
      <w:r w:rsidR="00584093" w:rsidRPr="008D1FFE">
        <w:rPr>
          <w:rFonts w:ascii="Times New Roman" w:eastAsia="Times New Roman" w:hAnsi="Times New Roman" w:cs="Times New Roman"/>
          <w:sz w:val="24"/>
          <w:szCs w:val="24"/>
        </w:rPr>
        <w:t>% &gt;</w:t>
      </w:r>
      <w:proofErr w:type="gramEnd"/>
      <w:r w:rsidR="00584093" w:rsidRPr="008D1FFE">
        <w:rPr>
          <w:rFonts w:ascii="Times New Roman" w:eastAsia="Times New Roman" w:hAnsi="Times New Roman" w:cs="Times New Roman"/>
          <w:sz w:val="24"/>
          <w:szCs w:val="24"/>
        </w:rPr>
        <w:t xml:space="preserve"> 0, налоговый расход востребован.</w:t>
      </w:r>
    </w:p>
    <w:p w14:paraId="713B40B3" w14:textId="20912FD9" w:rsidR="00300991" w:rsidRDefault="00584093" w:rsidP="00584093">
      <w:pPr>
        <w:spacing w:after="0"/>
        <w:ind w:firstLine="851"/>
        <w:jc w:val="both"/>
        <w:rPr>
          <w:rFonts w:ascii="Times New Roman" w:eastAsia="Times New Roman" w:hAnsi="Times New Roman" w:cs="Times New Roman"/>
          <w:i/>
          <w:sz w:val="24"/>
          <w:szCs w:val="24"/>
        </w:rPr>
      </w:pPr>
      <w:r w:rsidRPr="008D1FFE">
        <w:rPr>
          <w:rFonts w:ascii="Times New Roman" w:eastAsia="Times New Roman" w:hAnsi="Times New Roman" w:cs="Times New Roman"/>
          <w:i/>
          <w:sz w:val="24"/>
          <w:szCs w:val="24"/>
        </w:rPr>
        <w:t xml:space="preserve">По критериям целесообразности </w:t>
      </w:r>
      <w:r w:rsidRPr="008D1FFE">
        <w:rPr>
          <w:rFonts w:ascii="Times New Roman" w:hAnsi="Times New Roman" w:cs="Times New Roman"/>
          <w:i/>
          <w:sz w:val="24"/>
          <w:szCs w:val="24"/>
        </w:rPr>
        <w:t xml:space="preserve">налоговый расход социальной целевой категории муниципального образования сельское поселение </w:t>
      </w:r>
      <w:r w:rsidR="008D1FFE" w:rsidRPr="008D1FFE">
        <w:rPr>
          <w:rFonts w:ascii="Times New Roman" w:hAnsi="Times New Roman" w:cs="Times New Roman"/>
          <w:i/>
          <w:sz w:val="24"/>
          <w:szCs w:val="24"/>
        </w:rPr>
        <w:t>Шеркалы</w:t>
      </w:r>
      <w:r w:rsidRPr="008D1FFE">
        <w:rPr>
          <w:rFonts w:ascii="Times New Roman" w:eastAsia="Times New Roman" w:hAnsi="Times New Roman" w:cs="Times New Roman"/>
          <w:i/>
          <w:sz w:val="24"/>
          <w:szCs w:val="24"/>
        </w:rPr>
        <w:t xml:space="preserve"> является соответствующим целям стратегии и является востребованным.</w:t>
      </w:r>
    </w:p>
    <w:p w14:paraId="7CE5544C" w14:textId="77777777" w:rsidR="008D1FFE" w:rsidRPr="008D1FFE" w:rsidRDefault="008D1FFE" w:rsidP="00584093">
      <w:pPr>
        <w:spacing w:after="0"/>
        <w:ind w:firstLine="851"/>
        <w:jc w:val="both"/>
        <w:rPr>
          <w:rFonts w:ascii="Times New Roman" w:eastAsia="Times New Roman" w:hAnsi="Times New Roman" w:cs="Times New Roman"/>
          <w:i/>
          <w:sz w:val="24"/>
          <w:szCs w:val="24"/>
        </w:rPr>
      </w:pPr>
    </w:p>
    <w:p w14:paraId="092DF9D5" w14:textId="77777777" w:rsidR="00300991" w:rsidRPr="008D1FFE" w:rsidRDefault="00300991" w:rsidP="00300991">
      <w:pPr>
        <w:pStyle w:val="ConsPlusNormal"/>
        <w:ind w:left="360" w:firstLine="0"/>
        <w:jc w:val="center"/>
        <w:rPr>
          <w:rFonts w:ascii="Times New Roman" w:hAnsi="Times New Roman" w:cs="Times New Roman"/>
          <w:b/>
          <w:sz w:val="24"/>
          <w:szCs w:val="24"/>
        </w:rPr>
      </w:pPr>
      <w:r w:rsidRPr="008D1FFE">
        <w:rPr>
          <w:rFonts w:ascii="Times New Roman" w:hAnsi="Times New Roman" w:cs="Times New Roman"/>
          <w:b/>
          <w:sz w:val="24"/>
          <w:szCs w:val="24"/>
        </w:rPr>
        <w:t>2. Оценка результативности налоговых расходов.</w:t>
      </w:r>
    </w:p>
    <w:p w14:paraId="43D6277C" w14:textId="77777777" w:rsidR="00584093" w:rsidRPr="008D1FFE" w:rsidRDefault="00584093" w:rsidP="00584093">
      <w:pPr>
        <w:pStyle w:val="ConsPlusNormal"/>
        <w:jc w:val="both"/>
        <w:rPr>
          <w:rFonts w:ascii="Times New Roman" w:hAnsi="Times New Roman" w:cs="Times New Roman"/>
          <w:sz w:val="24"/>
          <w:szCs w:val="24"/>
        </w:rPr>
      </w:pPr>
      <w:r w:rsidRPr="008D1FFE">
        <w:rPr>
          <w:rFonts w:ascii="Times New Roman" w:hAnsi="Times New Roman" w:cs="Times New Roman"/>
          <w:sz w:val="24"/>
          <w:szCs w:val="24"/>
        </w:rPr>
        <w:t>Согласно Порядку, оценку результативности налоговых расходов допускается не проводить в отношении технических налоговых расходов.</w:t>
      </w:r>
    </w:p>
    <w:p w14:paraId="09B5A85A" w14:textId="77777777" w:rsidR="00E701E3" w:rsidRPr="00F04586" w:rsidRDefault="00E701E3" w:rsidP="00E87632">
      <w:pPr>
        <w:spacing w:after="0"/>
        <w:jc w:val="right"/>
        <w:rPr>
          <w:rFonts w:ascii="Times New Roman" w:hAnsi="Times New Roman" w:cs="Times New Roman"/>
          <w:color w:val="FF0000"/>
          <w:sz w:val="24"/>
          <w:szCs w:val="24"/>
        </w:rPr>
      </w:pPr>
    </w:p>
    <w:p w14:paraId="1908322E" w14:textId="77777777" w:rsidR="000A284B" w:rsidRPr="00F04586" w:rsidRDefault="000A284B" w:rsidP="00E87632">
      <w:pPr>
        <w:spacing w:after="0"/>
        <w:jc w:val="right"/>
        <w:rPr>
          <w:rFonts w:ascii="Times New Roman" w:hAnsi="Times New Roman" w:cs="Times New Roman"/>
          <w:color w:val="FF0000"/>
          <w:sz w:val="24"/>
          <w:szCs w:val="24"/>
        </w:rPr>
      </w:pPr>
    </w:p>
    <w:p w14:paraId="1FF1A15B" w14:textId="77777777" w:rsidR="005A5C97" w:rsidRPr="00F04586" w:rsidRDefault="005A5C97" w:rsidP="00227804">
      <w:pPr>
        <w:spacing w:after="0"/>
        <w:rPr>
          <w:rFonts w:ascii="Times New Roman" w:hAnsi="Times New Roman" w:cs="Times New Roman"/>
          <w:b/>
          <w:color w:val="FF0000"/>
          <w:sz w:val="24"/>
          <w:szCs w:val="24"/>
        </w:rPr>
      </w:pPr>
    </w:p>
    <w:sectPr w:rsidR="005A5C97" w:rsidRPr="00F04586" w:rsidSect="003C6B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DB1D" w14:textId="77777777" w:rsidR="00642D41" w:rsidRDefault="00642D41" w:rsidP="005E03F2">
      <w:pPr>
        <w:spacing w:after="0" w:line="240" w:lineRule="auto"/>
      </w:pPr>
      <w:r>
        <w:separator/>
      </w:r>
    </w:p>
  </w:endnote>
  <w:endnote w:type="continuationSeparator" w:id="0">
    <w:p w14:paraId="504AFEAA" w14:textId="77777777" w:rsidR="00642D41" w:rsidRDefault="00642D41" w:rsidP="005E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8D9E" w14:textId="77777777" w:rsidR="00642D41" w:rsidRDefault="00642D41" w:rsidP="005E03F2">
      <w:pPr>
        <w:spacing w:after="0" w:line="240" w:lineRule="auto"/>
      </w:pPr>
      <w:r>
        <w:separator/>
      </w:r>
    </w:p>
  </w:footnote>
  <w:footnote w:type="continuationSeparator" w:id="0">
    <w:p w14:paraId="3192FD64" w14:textId="77777777" w:rsidR="00642D41" w:rsidRDefault="00642D41" w:rsidP="005E0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69E"/>
    <w:multiLevelType w:val="hybridMultilevel"/>
    <w:tmpl w:val="5E66C726"/>
    <w:lvl w:ilvl="0" w:tplc="6F84A9BE">
      <w:start w:val="2"/>
      <w:numFmt w:val="bullet"/>
      <w:lvlText w:val=""/>
      <w:lvlJc w:val="left"/>
      <w:pPr>
        <w:ind w:left="1646" w:hanging="360"/>
      </w:pPr>
      <w:rPr>
        <w:rFonts w:ascii="Symbol" w:eastAsia="Times New Roman" w:hAnsi="Symbol" w:cs="Times New Roman"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1" w15:restartNumberingAfterBreak="0">
    <w:nsid w:val="08A01317"/>
    <w:multiLevelType w:val="hybridMultilevel"/>
    <w:tmpl w:val="FC863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807D5"/>
    <w:multiLevelType w:val="hybridMultilevel"/>
    <w:tmpl w:val="AB8C9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66155"/>
    <w:multiLevelType w:val="hybridMultilevel"/>
    <w:tmpl w:val="535EAB2A"/>
    <w:lvl w:ilvl="0" w:tplc="23A8667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3A4968"/>
    <w:multiLevelType w:val="hybridMultilevel"/>
    <w:tmpl w:val="B7C0E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27549"/>
    <w:multiLevelType w:val="hybridMultilevel"/>
    <w:tmpl w:val="09127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0819D0"/>
    <w:multiLevelType w:val="hybridMultilevel"/>
    <w:tmpl w:val="99189F36"/>
    <w:lvl w:ilvl="0" w:tplc="9894E60A">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647B5B"/>
    <w:multiLevelType w:val="hybridMultilevel"/>
    <w:tmpl w:val="C5A4AA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941E4D"/>
    <w:multiLevelType w:val="hybridMultilevel"/>
    <w:tmpl w:val="B5BA2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54039C"/>
    <w:multiLevelType w:val="hybridMultilevel"/>
    <w:tmpl w:val="FC863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55403A"/>
    <w:multiLevelType w:val="hybridMultilevel"/>
    <w:tmpl w:val="7B029926"/>
    <w:lvl w:ilvl="0" w:tplc="23A8667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0628C2"/>
    <w:multiLevelType w:val="hybridMultilevel"/>
    <w:tmpl w:val="3B243EDA"/>
    <w:lvl w:ilvl="0" w:tplc="D65AF344">
      <w:start w:val="2"/>
      <w:numFmt w:val="bullet"/>
      <w:lvlText w:val=""/>
      <w:lvlJc w:val="left"/>
      <w:pPr>
        <w:ind w:left="1286" w:hanging="360"/>
      </w:pPr>
      <w:rPr>
        <w:rFonts w:ascii="Symbol" w:eastAsia="Times New Roman" w:hAnsi="Symbol"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15:restartNumberingAfterBreak="0">
    <w:nsid w:val="7B176B9C"/>
    <w:multiLevelType w:val="hybridMultilevel"/>
    <w:tmpl w:val="E55482D4"/>
    <w:lvl w:ilvl="0" w:tplc="FE4436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14771931">
    <w:abstractNumId w:val="6"/>
  </w:num>
  <w:num w:numId="2" w16cid:durableId="1238977427">
    <w:abstractNumId w:val="3"/>
  </w:num>
  <w:num w:numId="3" w16cid:durableId="222376796">
    <w:abstractNumId w:val="10"/>
  </w:num>
  <w:num w:numId="4" w16cid:durableId="2021155960">
    <w:abstractNumId w:val="12"/>
  </w:num>
  <w:num w:numId="5" w16cid:durableId="1600943587">
    <w:abstractNumId w:val="2"/>
  </w:num>
  <w:num w:numId="6" w16cid:durableId="1237745282">
    <w:abstractNumId w:val="5"/>
  </w:num>
  <w:num w:numId="7" w16cid:durableId="942617078">
    <w:abstractNumId w:val="9"/>
  </w:num>
  <w:num w:numId="8" w16cid:durableId="1964537618">
    <w:abstractNumId w:val="7"/>
  </w:num>
  <w:num w:numId="9" w16cid:durableId="218982106">
    <w:abstractNumId w:val="1"/>
  </w:num>
  <w:num w:numId="10" w16cid:durableId="2119375895">
    <w:abstractNumId w:val="8"/>
  </w:num>
  <w:num w:numId="11" w16cid:durableId="324548979">
    <w:abstractNumId w:val="11"/>
  </w:num>
  <w:num w:numId="12" w16cid:durableId="102652503">
    <w:abstractNumId w:val="0"/>
  </w:num>
  <w:num w:numId="13" w16cid:durableId="1240215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74"/>
    <w:rsid w:val="00026D0B"/>
    <w:rsid w:val="00086880"/>
    <w:rsid w:val="000A284B"/>
    <w:rsid w:val="00140382"/>
    <w:rsid w:val="001F1DF0"/>
    <w:rsid w:val="00227804"/>
    <w:rsid w:val="00270691"/>
    <w:rsid w:val="002B26B3"/>
    <w:rsid w:val="00300991"/>
    <w:rsid w:val="00381999"/>
    <w:rsid w:val="00391034"/>
    <w:rsid w:val="003C6B9D"/>
    <w:rsid w:val="004A47E8"/>
    <w:rsid w:val="004B2277"/>
    <w:rsid w:val="004B467A"/>
    <w:rsid w:val="004C3E43"/>
    <w:rsid w:val="00520205"/>
    <w:rsid w:val="0057468C"/>
    <w:rsid w:val="00584093"/>
    <w:rsid w:val="005A5C97"/>
    <w:rsid w:val="005E03F2"/>
    <w:rsid w:val="005F0BA4"/>
    <w:rsid w:val="005F110B"/>
    <w:rsid w:val="00637A87"/>
    <w:rsid w:val="00642D41"/>
    <w:rsid w:val="00873C73"/>
    <w:rsid w:val="00875F32"/>
    <w:rsid w:val="00892297"/>
    <w:rsid w:val="008D1FFE"/>
    <w:rsid w:val="0091082D"/>
    <w:rsid w:val="009206CF"/>
    <w:rsid w:val="009524BC"/>
    <w:rsid w:val="00962027"/>
    <w:rsid w:val="00962174"/>
    <w:rsid w:val="009C3517"/>
    <w:rsid w:val="00A00BBC"/>
    <w:rsid w:val="00A94A11"/>
    <w:rsid w:val="00B11A89"/>
    <w:rsid w:val="00B811C9"/>
    <w:rsid w:val="00BB4B67"/>
    <w:rsid w:val="00BC070C"/>
    <w:rsid w:val="00C13A7D"/>
    <w:rsid w:val="00C400A6"/>
    <w:rsid w:val="00D32174"/>
    <w:rsid w:val="00D3719F"/>
    <w:rsid w:val="00D45F95"/>
    <w:rsid w:val="00E5596C"/>
    <w:rsid w:val="00E62899"/>
    <w:rsid w:val="00E701E3"/>
    <w:rsid w:val="00E87632"/>
    <w:rsid w:val="00E92792"/>
    <w:rsid w:val="00EC723D"/>
    <w:rsid w:val="00F04586"/>
    <w:rsid w:val="00F73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EA3C"/>
  <w15:docId w15:val="{26AD31E5-77B2-46B8-B4F0-D57AB33A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B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E5596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5596C"/>
    <w:rPr>
      <w:rFonts w:ascii="Arial" w:eastAsia="Times New Roman" w:hAnsi="Arial" w:cs="Arial"/>
      <w:sz w:val="20"/>
      <w:szCs w:val="20"/>
    </w:rPr>
  </w:style>
  <w:style w:type="paragraph" w:customStyle="1" w:styleId="ConsPlusNonformat">
    <w:name w:val="ConsPlusNonformat"/>
    <w:rsid w:val="00E5596C"/>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semiHidden/>
    <w:unhideWhenUsed/>
    <w:rsid w:val="005E03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03F2"/>
  </w:style>
  <w:style w:type="paragraph" w:styleId="a5">
    <w:name w:val="footer"/>
    <w:basedOn w:val="a"/>
    <w:link w:val="a6"/>
    <w:uiPriority w:val="99"/>
    <w:semiHidden/>
    <w:unhideWhenUsed/>
    <w:rsid w:val="005E03F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03F2"/>
  </w:style>
  <w:style w:type="paragraph" w:styleId="a7">
    <w:name w:val="List Paragraph"/>
    <w:basedOn w:val="a"/>
    <w:uiPriority w:val="34"/>
    <w:qFormat/>
    <w:rsid w:val="00BC070C"/>
    <w:pPr>
      <w:ind w:left="720"/>
      <w:contextualSpacing/>
    </w:pPr>
  </w:style>
  <w:style w:type="table" w:styleId="a8">
    <w:name w:val="Table Grid"/>
    <w:basedOn w:val="a1"/>
    <w:uiPriority w:val="59"/>
    <w:rsid w:val="0091082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semiHidden/>
    <w:unhideWhenUsed/>
    <w:rsid w:val="00F04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1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cp:lastModifiedBy>
  <cp:revision>6</cp:revision>
  <cp:lastPrinted>2022-10-03T07:18:00Z</cp:lastPrinted>
  <dcterms:created xsi:type="dcterms:W3CDTF">2022-10-12T05:20:00Z</dcterms:created>
  <dcterms:modified xsi:type="dcterms:W3CDTF">2023-09-28T04:49:00Z</dcterms:modified>
</cp:coreProperties>
</file>